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Тема: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Новый друг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Основные цели: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- формировать конструкторские умения и навыки;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поддерживать познавательный интерес к конструктивной деятельности;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развивать способности детей к моделированию;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способствовать формированию умения оценивать свою деятельность, работать в паре.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Оборудование: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Конструкторы по образовательной робототехнике  FUN&amp;BOTstory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Краткая аннотация к работе: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Образовательная ситуация составлена в соответствии с технологией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Ситуация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»</w:t>
      </w:r>
    </w:p>
    <w:p>
      <w:pPr>
        <w:spacing w:before="240" w:after="24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Ход образовательной ситуации:</w:t>
      </w:r>
    </w:p>
    <w:p>
      <w:pPr>
        <w:spacing w:before="24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Введение в ситуацию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Дидактические задачи: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мотивировать детей на включение в игровую деятельность.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Воспитатель собирает детей около себя: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Любите ли вы животных?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Есть у вас дома домашние питомцы?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Актуализация знаний</w:t>
      </w:r>
    </w:p>
    <w:p>
      <w:pPr>
        <w:spacing w:before="0" w:after="200" w:line="240"/>
        <w:ind w:right="0" w:left="142" w:hanging="142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Дидактические задачи: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формировать нравственные понятия: доброта,  дружеское взаимопонимание;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совершенствовать навыки соединения деталей конструкции.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Воспитатель (на smart доске показывает фотографию девочки):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Ульяна очень любит животных и мечтает о маленькой собачке. К сожалению, у старшего брата Ульяны аллергия на животных. Поэтому родители не могут купить Ульяне собачку. А ей так хочется, чтобы у них дома была собачка, с которой можно бегать, прыгать и играть. И что же теперь Ульяне делать? (ответы детей).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Сможете вы ей помочь? Как?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Воспитатель задает детям наводящие вопросы, пока они не предложат сделать собачку-робота из конструктора.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Конструирование из конструктора FUN&amp;BOT  по образцу. (Схема-приложение 1)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Дети рассаживаются за столы по двое и начинают собирать собаку.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Затруднение в ситуации</w:t>
      </w:r>
    </w:p>
    <w:p>
      <w:pPr>
        <w:spacing w:before="0" w:after="200" w:line="240"/>
        <w:ind w:right="0" w:left="142" w:hanging="142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Дидактические задачи:</w:t>
      </w:r>
    </w:p>
    <w:p>
      <w:pPr>
        <w:numPr>
          <w:ilvl w:val="0"/>
          <w:numId w:val="12"/>
        </w:numPr>
        <w:spacing w:before="0" w:after="200" w:line="240"/>
        <w:ind w:right="0" w:left="142" w:hanging="142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создать мотивационную ситуацию для введения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материнская плата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</w:t>
      </w:r>
    </w:p>
    <w:p>
      <w:pPr>
        <w:numPr>
          <w:ilvl w:val="0"/>
          <w:numId w:val="12"/>
        </w:numPr>
        <w:spacing w:before="0" w:after="200" w:line="240"/>
        <w:ind w:right="0" w:left="142" w:hanging="142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формировать опыт под руководством воспитателя фиксации затруднения, понимания его причины.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Получилось у вас собрать собачку из конструктора? (Да)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Она у вас двигается? (Нет)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Что надо делать, чтобы собачка двигалась?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Как это можно узнать? (можно посмотреть в интернете, спросить у взрослых и др.).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Открытие нового знания</w:t>
      </w:r>
    </w:p>
    <w:p>
      <w:pPr>
        <w:spacing w:before="0" w:after="200" w:line="240"/>
        <w:ind w:right="0" w:left="142" w:hanging="142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Дидактические задачи:</w:t>
      </w:r>
    </w:p>
    <w:p>
      <w:pPr>
        <w:numPr>
          <w:ilvl w:val="0"/>
          <w:numId w:val="16"/>
        </w:numPr>
        <w:spacing w:before="0" w:after="200" w:line="240"/>
        <w:ind w:right="0" w:left="142" w:hanging="142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формировать представления о специальных устройствах, которые позволяют роботу двигаться: материнская плата, двигатель;</w:t>
      </w:r>
    </w:p>
    <w:p>
      <w:pPr>
        <w:numPr>
          <w:ilvl w:val="0"/>
          <w:numId w:val="16"/>
        </w:numPr>
        <w:spacing w:before="0" w:after="200" w:line="240"/>
        <w:ind w:right="0" w:left="142" w:hanging="142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актуализировать известный способ действий в ситуации затруднения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если чего-то не знаю, спрошу у того, кто знает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</w:t>
      </w:r>
    </w:p>
    <w:p>
      <w:pPr>
        <w:numPr>
          <w:ilvl w:val="0"/>
          <w:numId w:val="16"/>
        </w:numPr>
        <w:spacing w:before="0" w:after="200" w:line="240"/>
        <w:ind w:right="0" w:left="142" w:hanging="142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развивать память, внимание.</w:t>
      </w:r>
    </w:p>
    <w:p>
      <w:pPr>
        <w:spacing w:before="0" w:after="200" w:line="240"/>
        <w:ind w:right="0" w:left="142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142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42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того чтобы робот смог двигаться ему необходимы дополнительно устройства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материнская плата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источники энергии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142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42" w:firstLine="0"/>
        <w:jc w:val="center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object w:dxaOrig="7646" w:dyaOrig="6252">
          <v:rect xmlns:o="urn:schemas-microsoft-com:office:office" xmlns:v="urn:schemas-microsoft-com:vml" id="rectole0000000000" style="width:382.300000pt;height:312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1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Кто-то знает, что такое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материнская плата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Материнская плата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 пластина, на которую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припаяны различные детали. Такое устройство отвечает за программу движений в роботе.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Например: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3756" w:dyaOrig="2527">
          <v:rect xmlns:o="urn:schemas-microsoft-com:office:office" xmlns:v="urn:schemas-microsoft-com:vml" id="rectole0000000001" style="width:187.800000pt;height:126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3111" w:dyaOrig="2332">
          <v:rect xmlns:o="urn:schemas-microsoft-com:office:office" xmlns:v="urn:schemas-microsoft-com:vml" id="rectole0000000002" style="width:155.550000pt;height:116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326" w:dyaOrig="2484">
          <v:rect xmlns:o="urn:schemas-microsoft-com:office:office" xmlns:v="urn:schemas-microsoft-com:vml" id="rectole0000000003" style="width:166.300000pt;height:124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Ни один компьютер,  сотовый телефон не может работать без материнской платы. Это очень сложное устройство.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мы с вами сегодня познакомимся самой простой материнской платой, которую будем встраивать своему роботу, и он сможет двигаться.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Материнские платы в основном питаются электроэнергией от блока питания, есть и такие, которые получают энергию от батареек.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Физкультминутка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Танцующий робот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Представите, что наша доска - это материнская плата, на которой записана программа действия робота. Попробуем вместе выполнить эти действия.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object w:dxaOrig="2085" w:dyaOrig="3801">
          <v:rect xmlns:o="urn:schemas-microsoft-com:office:office" xmlns:v="urn:schemas-microsoft-com:vml" id="rectole0000000004" style="width:104.250000pt;height:190.0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object w:dxaOrig="2181" w:dyaOrig="3836">
          <v:rect xmlns:o="urn:schemas-microsoft-com:office:office" xmlns:v="urn:schemas-microsoft-com:vml" id="rectole0000000005" style="width:109.050000pt;height:191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object w:dxaOrig="2095" w:dyaOrig="3830">
          <v:rect xmlns:o="urn:schemas-microsoft-com:office:office" xmlns:v="urn:schemas-microsoft-com:vml" id="rectole0000000006" style="width:104.750000pt;height:191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object w:dxaOrig="2116" w:dyaOrig="3810">
          <v:rect xmlns:o="urn:schemas-microsoft-com:office:office" xmlns:v="urn:schemas-microsoft-com:vml" id="rectole0000000007" style="width:105.800000pt;height:190.5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object w:dxaOrig="2203" w:dyaOrig="3817">
          <v:rect xmlns:o="urn:schemas-microsoft-com:office:office" xmlns:v="urn:schemas-microsoft-com:vml" id="rectole0000000008" style="width:110.150000pt;height:190.8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object w:dxaOrig="2160" w:dyaOrig="3778">
          <v:rect xmlns:o="urn:schemas-microsoft-com:office:office" xmlns:v="urn:schemas-microsoft-com:vml" id="rectole0000000009" style="width:108.000000pt;height:188.9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1                    2                   3                    4                    5                     6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вы поставите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материнскую плату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робота, он будет двигаться?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 еще необходимо добавить в конструкцию робота? (источник энергии)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Воспитатель на smart доске показывает схему, как можно устанавливать материнскую плату и двигатель к роботу (Схема-приложение 2).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V.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Включение нового знания в систему знаний и умений ребенка</w:t>
      </w:r>
    </w:p>
    <w:p>
      <w:pPr>
        <w:spacing w:before="0" w:after="200" w:line="240"/>
        <w:ind w:right="0" w:left="142" w:hanging="142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Дидактические задачи:</w:t>
      </w:r>
    </w:p>
    <w:p>
      <w:pPr>
        <w:numPr>
          <w:ilvl w:val="0"/>
          <w:numId w:val="2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формировать умение строить по наглядным моделям и схемам;</w:t>
      </w:r>
    </w:p>
    <w:p>
      <w:pPr>
        <w:numPr>
          <w:ilvl w:val="0"/>
          <w:numId w:val="2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воспитывать дружеские взаимоотношения, взаимопомощь, совершенствовать коммуникативные навыки детей при работе в паре.</w:t>
      </w:r>
    </w:p>
    <w:p>
      <w:pPr>
        <w:spacing w:before="0" w:after="200" w:line="240"/>
        <w:ind w:right="0" w:left="142" w:hanging="142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Дети по схеме собирают собаку, устанавливают двигатель и материнскую плату.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Воспитатель на smart доске показывает схему, как начать движение робота: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Вставьте батарейки, подключите двигатель, включите питание.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VI.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Осмысление</w:t>
      </w:r>
    </w:p>
    <w:p>
      <w:pPr>
        <w:spacing w:before="0" w:after="200" w:line="240"/>
        <w:ind w:right="0" w:left="142" w:hanging="142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Дидактические задачи: </w:t>
      </w:r>
    </w:p>
    <w:p>
      <w:pPr>
        <w:numPr>
          <w:ilvl w:val="0"/>
          <w:numId w:val="31"/>
        </w:numPr>
        <w:spacing w:before="0" w:after="20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провести рефлексию деятельности образовательного мероприятия,  создать ситуацию успеха.</w:t>
      </w:r>
    </w:p>
    <w:p>
      <w:pPr>
        <w:spacing w:before="0" w:after="200" w:line="240"/>
        <w:ind w:right="0" w:left="142" w:hanging="142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Воспитатель собирает детей около себя: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Что мы сегодня хотели сделать?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Получилось у нас? Что нам помогло?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Что нового вы сегодня узнали?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Пригодятся вам эти знания? Где пригодятся?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Схема-приложение 1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807" w:dyaOrig="3356">
          <v:rect xmlns:o="urn:schemas-microsoft-com:office:office" xmlns:v="urn:schemas-microsoft-com:vml" id="rectole0000000010" style="width:290.350000pt;height:167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102" w:dyaOrig="3456">
          <v:rect xmlns:o="urn:schemas-microsoft-com:office:office" xmlns:v="urn:schemas-microsoft-com:vml" id="rectole0000000011" style="width:305.100000pt;height:172.8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816" w:dyaOrig="3156">
          <v:rect xmlns:o="urn:schemas-microsoft-com:office:office" xmlns:v="urn:schemas-microsoft-com:vml" id="rectole0000000012" style="width:340.800000pt;height:157.8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5749" w:dyaOrig="2580">
          <v:rect xmlns:o="urn:schemas-microsoft-com:office:office" xmlns:v="urn:schemas-microsoft-com:vml" id="rectole0000000013" style="width:287.450000pt;height:129.0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749" w:dyaOrig="3236">
          <v:rect xmlns:o="urn:schemas-microsoft-com:office:office" xmlns:v="urn:schemas-microsoft-com:vml" id="rectole0000000014" style="width:287.450000pt;height:161.8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object w:dxaOrig="5623" w:dyaOrig="2931">
          <v:rect xmlns:o="urn:schemas-microsoft-com:office:office" xmlns:v="urn:schemas-microsoft-com:vml" id="rectole0000000015" style="width:281.150000pt;height:146.5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498" w:dyaOrig="4140">
          <v:rect xmlns:o="urn:schemas-microsoft-com:office:office" xmlns:v="urn:schemas-microsoft-com:vml" id="rectole0000000016" style="width:274.900000pt;height:207.0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  <w:r>
        <w:object w:dxaOrig="5843" w:dyaOrig="4079">
          <v:rect xmlns:o="urn:schemas-microsoft-com:office:office" xmlns:v="urn:schemas-microsoft-com:vml" id="rectole0000000017" style="width:292.150000pt;height:203.9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206" w:dyaOrig="4306">
          <v:rect xmlns:o="urn:schemas-microsoft-com:office:office" xmlns:v="urn:schemas-microsoft-com:vml" id="rectole0000000018" style="width:260.300000pt;height:215.3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</w:t>
      </w:r>
      <w:r>
        <w:object w:dxaOrig="5168" w:dyaOrig="4096">
          <v:rect xmlns:o="urn:schemas-microsoft-com:office:office" xmlns:v="urn:schemas-microsoft-com:vml" id="rectole0000000019" style="width:258.400000pt;height:204.8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321" w:dyaOrig="3631">
          <v:rect xmlns:o="urn:schemas-microsoft-com:office:office" xmlns:v="urn:schemas-microsoft-com:vml" id="rectole0000000020" style="width:266.050000pt;height:181.5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</w:t>
      </w:r>
      <w:r>
        <w:object w:dxaOrig="5886" w:dyaOrig="3758">
          <v:rect xmlns:o="urn:schemas-microsoft-com:office:office" xmlns:v="urn:schemas-microsoft-com:vml" id="rectole0000000021" style="width:294.300000pt;height:187.9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648" w:dyaOrig="3761">
          <v:rect xmlns:o="urn:schemas-microsoft-com:office:office" xmlns:v="urn:schemas-microsoft-com:vml" id="rectole0000000022" style="width:282.400000pt;height:188.0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</w:t>
      </w:r>
      <w:r>
        <w:object w:dxaOrig="5960" w:dyaOrig="4492">
          <v:rect xmlns:o="urn:schemas-microsoft-com:office:office" xmlns:v="urn:schemas-microsoft-com:vml" id="rectole0000000023" style="width:298.000000pt;height:224.6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</w:t>
      </w:r>
      <w:r>
        <w:object w:dxaOrig="4147" w:dyaOrig="5073">
          <v:rect xmlns:o="urn:schemas-microsoft-com:office:office" xmlns:v="urn:schemas-microsoft-com:vml" id="rectole0000000024" style="width:207.350000pt;height:253.6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</w:t>
      </w:r>
      <w:r>
        <w:object w:dxaOrig="4866" w:dyaOrig="4827">
          <v:rect xmlns:o="urn:schemas-microsoft-com:office:office" xmlns:v="urn:schemas-microsoft-com:vml" id="rectole0000000025" style="width:243.300000pt;height:241.3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  <w:r>
        <w:object w:dxaOrig="4785" w:dyaOrig="4541">
          <v:rect xmlns:o="urn:schemas-microsoft-com:office:office" xmlns:v="urn:schemas-microsoft-com:vml" id="rectole0000000026" style="width:239.250000pt;height:227.05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</w:t>
      </w:r>
      <w:r>
        <w:object w:dxaOrig="4496" w:dyaOrig="4593">
          <v:rect xmlns:o="urn:schemas-microsoft-com:office:office" xmlns:v="urn:schemas-microsoft-com:vml" id="rectole0000000027" style="width:224.800000pt;height:229.65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135" w:dyaOrig="5169">
          <v:rect xmlns:o="urn:schemas-microsoft-com:office:office" xmlns:v="urn:schemas-microsoft-com:vml" id="rectole0000000028" style="width:256.750000pt;height:258.45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ab/>
        <w:tab/>
        <w:tab/>
        <w:tab/>
        <w:tab/>
        <w:tab/>
        <w:tab/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ab/>
        <w:tab/>
        <w:tab/>
        <w:tab/>
        <w:tab/>
        <w:tab/>
        <w:tab/>
        <w:tab/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Схема-приложение 2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3796" w:dyaOrig="5294">
          <v:rect xmlns:o="urn:schemas-microsoft-com:office:office" xmlns:v="urn:schemas-microsoft-com:vml" id="rectole0000000029" style="width:189.800000pt;height:264.70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391" w:dyaOrig="4322">
          <v:rect xmlns:o="urn:schemas-microsoft-com:office:office" xmlns:v="urn:schemas-microsoft-com:vml" id="rectole0000000030" style="width:269.550000pt;height:216.10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</w:t>
      </w:r>
      <w:r>
        <w:object w:dxaOrig="5996" w:dyaOrig="4130">
          <v:rect xmlns:o="urn:schemas-microsoft-com:office:office" xmlns:v="urn:schemas-microsoft-com:vml" id="rectole0000000031" style="width:299.800000pt;height:206.50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359" w:dyaOrig="4008">
          <v:rect xmlns:o="urn:schemas-microsoft-com:office:office" xmlns:v="urn:schemas-microsoft-com:vml" id="rectole0000000032" style="width:267.950000pt;height:200.40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</w:t>
      </w:r>
      <w:r>
        <w:object w:dxaOrig="5665" w:dyaOrig="3978">
          <v:rect xmlns:o="urn:schemas-microsoft-com:office:office" xmlns:v="urn:schemas-microsoft-com:vml" id="rectole0000000033" style="width:283.250000pt;height:198.900000pt" o:preferrelative="t" o:ole="">
            <o:lock v:ext="edit"/>
            <v:imagedata xmlns:r="http://schemas.openxmlformats.org/officeDocument/2006/relationships" r:id="docRId67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66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8">
    <w:abstractNumId w:val="24"/>
  </w:num>
  <w:num w:numId="12">
    <w:abstractNumId w:val="18"/>
  </w:num>
  <w:num w:numId="16">
    <w:abstractNumId w:val="12"/>
  </w:num>
  <w:num w:numId="26">
    <w:abstractNumId w:val="6"/>
  </w:num>
  <w:num w:numId="3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7.bin" Id="docRId14" Type="http://schemas.openxmlformats.org/officeDocument/2006/relationships/oleObject" /><Relationship Target="embeddings/oleObject11.bin" Id="docRId22" Type="http://schemas.openxmlformats.org/officeDocument/2006/relationships/oleObject" /><Relationship Target="styles.xml" Id="docRId69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24.wmf" Id="docRId49" Type="http://schemas.openxmlformats.org/officeDocument/2006/relationships/image" /><Relationship Target="media/image26.wmf" Id="docRId53" Type="http://schemas.openxmlformats.org/officeDocument/2006/relationships/image" /><Relationship Target="embeddings/oleObject30.bin" Id="docRId60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0.bin" Id="docRId40" Type="http://schemas.openxmlformats.org/officeDocument/2006/relationships/oleObject" /><Relationship Target="embeddings/oleObject29.bin" Id="docRId58" Type="http://schemas.openxmlformats.org/officeDocument/2006/relationships/oleObject" /><Relationship Target="media/image33.wmf" Id="docRId67" Type="http://schemas.openxmlformats.org/officeDocument/2006/relationships/image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19.bin" Id="docRId38" Type="http://schemas.openxmlformats.org/officeDocument/2006/relationships/oleObject" /><Relationship Target="media/image25.wmf" Id="docRId51" Type="http://schemas.openxmlformats.org/officeDocument/2006/relationships/image" /><Relationship Target="media/image5.wmf" Id="docRId11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embeddings/oleObject21.bin" Id="docRId42" Type="http://schemas.openxmlformats.org/officeDocument/2006/relationships/oleObject" /><Relationship Target="embeddings/oleObject28.bin" Id="docRId56" Type="http://schemas.openxmlformats.org/officeDocument/2006/relationships/oleObject" /><Relationship Target="media/image32.wmf" Id="docRId65" Type="http://schemas.openxmlformats.org/officeDocument/2006/relationships/image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embeddings/oleObject27.bin" Id="docRId54" Type="http://schemas.openxmlformats.org/officeDocument/2006/relationships/oleObject" /><Relationship Target="media/image31.wmf" Id="docRId6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23.bin" Id="docRId46" Type="http://schemas.openxmlformats.org/officeDocument/2006/relationships/oleObject" /><Relationship Target="embeddings/oleObject26.bin" Id="docRId52" Type="http://schemas.openxmlformats.org/officeDocument/2006/relationships/oleObject" /><Relationship Target="media/image30.wmf" Id="docRId61" Type="http://schemas.openxmlformats.org/officeDocument/2006/relationships/image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numbering.xml" Id="docRId68" Type="http://schemas.openxmlformats.org/officeDocument/2006/relationships/numbering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4.bin" Id="docRId48" Type="http://schemas.openxmlformats.org/officeDocument/2006/relationships/oleObject" /><Relationship Target="embeddings/oleObject25.bin" Id="docRId50" Type="http://schemas.openxmlformats.org/officeDocument/2006/relationships/oleObject" /><Relationship Target="embeddings/oleObject5.bin" Id="docRId10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21.wmf" Id="docRId43" Type="http://schemas.openxmlformats.org/officeDocument/2006/relationships/image" /><Relationship Target="media/image29.wmf" Id="docRId59" Type="http://schemas.openxmlformats.org/officeDocument/2006/relationships/image" /><Relationship Target="embeddings/oleObject33.bin" Id="docRId66" Type="http://schemas.openxmlformats.org/officeDocument/2006/relationships/oleObject" /><Relationship Target="media/image9.wmf" Id="docRId19" Type="http://schemas.openxmlformats.org/officeDocument/2006/relationships/image" /><Relationship Target="media/image19.wmf" Id="docRId39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media/image22.wmf" Id="docRId45" Type="http://schemas.openxmlformats.org/officeDocument/2006/relationships/image" /><Relationship Target="media/image28.wmf" Id="docRId57" Type="http://schemas.openxmlformats.org/officeDocument/2006/relationships/image" /><Relationship Target="embeddings/oleObject32.bin" Id="docRId64" Type="http://schemas.openxmlformats.org/officeDocument/2006/relationships/oleObject" /><Relationship Target="media/image3.wmf" Id="docRId7" Type="http://schemas.openxmlformats.org/officeDocument/2006/relationships/image" /><Relationship Target="embeddings/oleObject17.bin" Id="docRId34" Type="http://schemas.openxmlformats.org/officeDocument/2006/relationships/oleObject" /><Relationship Target="media/image23.wmf" Id="docRId47" Type="http://schemas.openxmlformats.org/officeDocument/2006/relationships/image" /><Relationship Target="media/image27.wmf" Id="docRId55" Type="http://schemas.openxmlformats.org/officeDocument/2006/relationships/image" /><Relationship Target="embeddings/oleObject31.bin" Id="docRId62" Type="http://schemas.openxmlformats.org/officeDocument/2006/relationships/oleObject" /></Relationships>
</file>