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86" w:rsidRDefault="00CB23EC">
      <w:r>
        <w:t>Болезни картофеля</w:t>
      </w:r>
    </w:p>
    <w:tbl>
      <w:tblPr>
        <w:tblStyle w:val="a3"/>
        <w:tblpPr w:leftFromText="180" w:rightFromText="180" w:vertAnchor="text" w:horzAnchor="page" w:tblpX="164" w:tblpY="466"/>
        <w:tblW w:w="0" w:type="auto"/>
        <w:tblLook w:val="04A0"/>
      </w:tblPr>
      <w:tblGrid>
        <w:gridCol w:w="2609"/>
        <w:gridCol w:w="1796"/>
        <w:gridCol w:w="2021"/>
        <w:gridCol w:w="2243"/>
        <w:gridCol w:w="2013"/>
      </w:tblGrid>
      <w:tr w:rsidR="009C69A5" w:rsidTr="009C69A5">
        <w:tc>
          <w:tcPr>
            <w:tcW w:w="2537" w:type="dxa"/>
          </w:tcPr>
          <w:p w:rsidR="009C69A5" w:rsidRPr="009C69A5" w:rsidRDefault="009C69A5" w:rsidP="009C69A5">
            <w:pPr>
              <w:rPr>
                <w:sz w:val="24"/>
                <w:szCs w:val="24"/>
              </w:rPr>
            </w:pPr>
            <w:r w:rsidRPr="009C69A5">
              <w:rPr>
                <w:sz w:val="24"/>
                <w:szCs w:val="24"/>
              </w:rPr>
              <w:t>фитофтороз</w:t>
            </w:r>
          </w:p>
        </w:tc>
        <w:tc>
          <w:tcPr>
            <w:tcW w:w="1748" w:type="dxa"/>
          </w:tcPr>
          <w:p w:rsidR="009C69A5" w:rsidRPr="009C69A5" w:rsidRDefault="009C69A5" w:rsidP="009C69A5">
            <w:pPr>
              <w:rPr>
                <w:sz w:val="24"/>
                <w:szCs w:val="24"/>
              </w:rPr>
            </w:pPr>
            <w:r w:rsidRPr="009C69A5">
              <w:rPr>
                <w:sz w:val="24"/>
                <w:szCs w:val="24"/>
              </w:rPr>
              <w:t xml:space="preserve">Парша </w:t>
            </w:r>
          </w:p>
        </w:tc>
        <w:tc>
          <w:tcPr>
            <w:tcW w:w="2243" w:type="dxa"/>
          </w:tcPr>
          <w:p w:rsidR="009C69A5" w:rsidRDefault="009C69A5" w:rsidP="009C69A5">
            <w:r>
              <w:t>Мокрая гниль</w:t>
            </w:r>
          </w:p>
        </w:tc>
        <w:tc>
          <w:tcPr>
            <w:tcW w:w="2195" w:type="dxa"/>
          </w:tcPr>
          <w:p w:rsidR="009C69A5" w:rsidRDefault="009C69A5" w:rsidP="009C69A5">
            <w:r>
              <w:t>Некроз клубней</w:t>
            </w:r>
          </w:p>
        </w:tc>
        <w:tc>
          <w:tcPr>
            <w:tcW w:w="1959" w:type="dxa"/>
          </w:tcPr>
          <w:p w:rsidR="009C69A5" w:rsidRDefault="009C69A5" w:rsidP="009C69A5">
            <w:r>
              <w:t>Кольцевая гниль</w:t>
            </w:r>
          </w:p>
        </w:tc>
      </w:tr>
      <w:tr w:rsidR="009C69A5" w:rsidTr="009C69A5">
        <w:tc>
          <w:tcPr>
            <w:tcW w:w="2537" w:type="dxa"/>
          </w:tcPr>
          <w:p w:rsidR="009C69A5" w:rsidRPr="009C69A5" w:rsidRDefault="009C69A5" w:rsidP="009C69A5">
            <w:pPr>
              <w:rPr>
                <w:sz w:val="24"/>
                <w:szCs w:val="24"/>
              </w:rPr>
            </w:pPr>
            <w:r w:rsidRPr="009C69A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35175" cy="1032016"/>
                  <wp:effectExtent l="19050" t="0" r="0" b="0"/>
                  <wp:docPr id="15" name="Рисунок 16" descr="Фитофтороз (бурая гниль) картоф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Фитофтороз (бурая гниль) картоф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032" cy="103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:rsidR="009C69A5" w:rsidRPr="009C69A5" w:rsidRDefault="009C69A5" w:rsidP="009C69A5">
            <w:pPr>
              <w:rPr>
                <w:sz w:val="24"/>
                <w:szCs w:val="24"/>
              </w:rPr>
            </w:pPr>
            <w:r w:rsidRPr="009C69A5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9437" cy="1247775"/>
                  <wp:effectExtent l="19050" t="0" r="4513" b="0"/>
                  <wp:docPr id="10" name="Рисунок 1" descr="Обыкновенная пар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ыкновенная пар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602" r="50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37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9C69A5" w:rsidRDefault="009C69A5" w:rsidP="009C69A5">
            <w:r>
              <w:rPr>
                <w:noProof/>
                <w:lang w:eastAsia="ru-RU"/>
              </w:rPr>
              <w:drawing>
                <wp:inline distT="0" distB="0" distL="0" distR="0">
                  <wp:extent cx="1379118" cy="1019175"/>
                  <wp:effectExtent l="19050" t="0" r="0" b="0"/>
                  <wp:docPr id="11" name="Рисунок 4" descr="Мокрая гниль картоф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окрая гниль картоф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426" t="2034" r="6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118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</w:tcPr>
          <w:p w:rsidR="009C69A5" w:rsidRDefault="009C69A5" w:rsidP="009C69A5">
            <w:r>
              <w:rPr>
                <w:noProof/>
                <w:lang w:eastAsia="ru-RU"/>
              </w:rPr>
              <w:drawing>
                <wp:inline distT="0" distB="0" distL="0" distR="0">
                  <wp:extent cx="1551050" cy="1036467"/>
                  <wp:effectExtent l="19050" t="0" r="0" b="0"/>
                  <wp:docPr id="12" name="Рисунок 7" descr="Некроз клубней картоф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екроз клубней картоф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722" cy="1036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9C69A5" w:rsidRDefault="009C69A5" w:rsidP="009C69A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3003" cy="1030560"/>
                  <wp:effectExtent l="19050" t="0" r="0" b="0"/>
                  <wp:docPr id="13" name="Рисунок 10" descr="Кольцевая гни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ольцевая гни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312" cy="1031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9A5" w:rsidRPr="009C69A5" w:rsidTr="009C69A5">
        <w:trPr>
          <w:trHeight w:val="429"/>
        </w:trPr>
        <w:tc>
          <w:tcPr>
            <w:tcW w:w="2537" w:type="dxa"/>
          </w:tcPr>
          <w:p w:rsidR="009C69A5" w:rsidRPr="009C69A5" w:rsidRDefault="009C69A5" w:rsidP="009C69A5">
            <w:pPr>
              <w:pStyle w:val="paragraph"/>
              <w:shd w:val="clear" w:color="auto" w:fill="FFFFFF"/>
              <w:spacing w:before="90" w:beforeAutospacing="0" w:after="0" w:afterAutospacing="0"/>
            </w:pPr>
            <w:r w:rsidRPr="009C69A5">
              <w:t>Бактериальный рак</w:t>
            </w:r>
          </w:p>
        </w:tc>
        <w:tc>
          <w:tcPr>
            <w:tcW w:w="1748" w:type="dxa"/>
          </w:tcPr>
          <w:p w:rsidR="009C69A5" w:rsidRPr="009C69A5" w:rsidRDefault="009C69A5" w:rsidP="009C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9A5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Сухая</w:t>
            </w:r>
            <w:r w:rsidRPr="009C69A5">
              <w:rPr>
                <w:rFonts w:ascii="Times New Roman" w:hAnsi="Times New Roman" w:cs="Times New Roman"/>
                <w:color w:val="282828"/>
                <w:sz w:val="24"/>
                <w:szCs w:val="24"/>
                <w:lang w:val="en-US"/>
              </w:rPr>
              <w:t xml:space="preserve"> </w:t>
            </w:r>
            <w:r w:rsidRPr="009C69A5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t>гниль</w:t>
            </w:r>
          </w:p>
        </w:tc>
        <w:tc>
          <w:tcPr>
            <w:tcW w:w="2243" w:type="dxa"/>
          </w:tcPr>
          <w:p w:rsidR="009C69A5" w:rsidRPr="009C69A5" w:rsidRDefault="009C69A5" w:rsidP="009C69A5"/>
        </w:tc>
        <w:tc>
          <w:tcPr>
            <w:tcW w:w="2195" w:type="dxa"/>
          </w:tcPr>
          <w:p w:rsidR="009C69A5" w:rsidRPr="009C69A5" w:rsidRDefault="009C69A5" w:rsidP="009C69A5">
            <w:r>
              <w:t xml:space="preserve">Батат </w:t>
            </w:r>
          </w:p>
        </w:tc>
        <w:tc>
          <w:tcPr>
            <w:tcW w:w="1959" w:type="dxa"/>
          </w:tcPr>
          <w:p w:rsidR="009C69A5" w:rsidRPr="009C69A5" w:rsidRDefault="009C69A5" w:rsidP="009C69A5">
            <w:pPr>
              <w:rPr>
                <w:lang w:val="en-US"/>
              </w:rPr>
            </w:pPr>
          </w:p>
        </w:tc>
      </w:tr>
      <w:tr w:rsidR="009C69A5" w:rsidTr="009C69A5">
        <w:tc>
          <w:tcPr>
            <w:tcW w:w="2537" w:type="dxa"/>
          </w:tcPr>
          <w:p w:rsidR="009C69A5" w:rsidRDefault="009C69A5" w:rsidP="009C69A5">
            <w:pPr>
              <w:pStyle w:val="paragraph"/>
              <w:shd w:val="clear" w:color="auto" w:fill="FFFFFF"/>
              <w:spacing w:before="9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1535747" cy="1152714"/>
                  <wp:effectExtent l="19050" t="0" r="7303" b="0"/>
                  <wp:docPr id="14" name="Рисунок 13" descr="Бактериальный рак картоф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Бактериальный рак картоф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53" cy="115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</w:tcPr>
          <w:p w:rsidR="009C69A5" w:rsidRDefault="009C69A5" w:rsidP="009C69A5">
            <w:r>
              <w:rPr>
                <w:noProof/>
                <w:lang w:eastAsia="ru-RU"/>
              </w:rPr>
              <w:drawing>
                <wp:inline distT="0" distB="0" distL="0" distR="0">
                  <wp:extent cx="1204912" cy="1195388"/>
                  <wp:effectExtent l="19050" t="0" r="0" b="0"/>
                  <wp:docPr id="19" name="Рисунок 19" descr="Сухая гниль картофе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ухая гниль картофе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35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912" cy="1195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9C69A5" w:rsidRDefault="009C69A5" w:rsidP="009C69A5"/>
        </w:tc>
        <w:tc>
          <w:tcPr>
            <w:tcW w:w="2195" w:type="dxa"/>
          </w:tcPr>
          <w:p w:rsidR="009C69A5" w:rsidRDefault="009C69A5" w:rsidP="009C69A5"/>
        </w:tc>
        <w:tc>
          <w:tcPr>
            <w:tcW w:w="1959" w:type="dxa"/>
          </w:tcPr>
          <w:p w:rsidR="009C69A5" w:rsidRDefault="009C69A5" w:rsidP="009C69A5"/>
        </w:tc>
      </w:tr>
      <w:tr w:rsidR="009C69A5" w:rsidTr="009C69A5">
        <w:tc>
          <w:tcPr>
            <w:tcW w:w="2537" w:type="dxa"/>
          </w:tcPr>
          <w:p w:rsidR="009C69A5" w:rsidRDefault="009C69A5" w:rsidP="009C69A5">
            <w:pPr>
              <w:pStyle w:val="paragraph"/>
              <w:shd w:val="clear" w:color="auto" w:fill="FFFFFF"/>
              <w:spacing w:before="90" w:beforeAutospacing="0" w:after="0" w:afterAutospacing="0"/>
            </w:pPr>
          </w:p>
        </w:tc>
        <w:tc>
          <w:tcPr>
            <w:tcW w:w="1748" w:type="dxa"/>
          </w:tcPr>
          <w:p w:rsidR="009C69A5" w:rsidRDefault="009C69A5" w:rsidP="009C69A5"/>
        </w:tc>
        <w:tc>
          <w:tcPr>
            <w:tcW w:w="2243" w:type="dxa"/>
          </w:tcPr>
          <w:p w:rsidR="009C69A5" w:rsidRDefault="009C69A5" w:rsidP="009C69A5"/>
        </w:tc>
        <w:tc>
          <w:tcPr>
            <w:tcW w:w="2195" w:type="dxa"/>
          </w:tcPr>
          <w:p w:rsidR="009C69A5" w:rsidRDefault="009C69A5" w:rsidP="009C69A5"/>
        </w:tc>
        <w:tc>
          <w:tcPr>
            <w:tcW w:w="1959" w:type="dxa"/>
          </w:tcPr>
          <w:p w:rsidR="009C69A5" w:rsidRDefault="009C69A5" w:rsidP="009C69A5"/>
        </w:tc>
      </w:tr>
    </w:tbl>
    <w:p w:rsidR="00CB23EC" w:rsidRDefault="00CB23EC"/>
    <w:p w:rsidR="00CB23EC" w:rsidRDefault="009C69A5">
      <w:r>
        <w:t>Топинамбур</w:t>
      </w:r>
    </w:p>
    <w:p w:rsidR="00CB23EC" w:rsidRDefault="00CB23EC"/>
    <w:p w:rsidR="00CB23EC" w:rsidRDefault="009C69A5">
      <w:r w:rsidRPr="009C69A5">
        <w:drawing>
          <wp:inline distT="0" distB="0" distL="0" distR="0">
            <wp:extent cx="1593851" cy="1195388"/>
            <wp:effectExtent l="19050" t="0" r="6349" b="0"/>
            <wp:docPr id="17" name="Рисунок 22" descr="https://avatars.mds.yandex.net/get-pdb/214107/17fb7aeb-a475-4079-828f-74193243c4d6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get-pdb/214107/17fb7aeb-a475-4079-828f-74193243c4d6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59" cy="119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9A5" w:rsidRDefault="009C69A5"/>
    <w:p w:rsidR="009C69A5" w:rsidRDefault="009C69A5" w:rsidP="009C69A5">
      <w:pPr>
        <w:ind w:firstLine="708"/>
      </w:pPr>
      <w:r>
        <w:t>Батат</w:t>
      </w:r>
    </w:p>
    <w:p w:rsidR="00CB23EC" w:rsidRPr="009C69A5" w:rsidRDefault="009C69A5" w:rsidP="009C69A5">
      <w:pPr>
        <w:tabs>
          <w:tab w:val="left" w:pos="898"/>
        </w:tabs>
      </w:pPr>
      <w:r>
        <w:tab/>
      </w:r>
      <w:r w:rsidRPr="009C69A5">
        <w:drawing>
          <wp:inline distT="0" distB="0" distL="0" distR="0">
            <wp:extent cx="1552575" cy="1300163"/>
            <wp:effectExtent l="19050" t="0" r="9525" b="0"/>
            <wp:docPr id="18" name="Рисунок 25" descr="https://tunnel.ru/media/images/2019-12/post/134638/bat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unnel.ru/media/images/2019-12/post/134638/bata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26" cy="130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23EC" w:rsidRPr="009C69A5" w:rsidSect="009C6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3EC"/>
    <w:rsid w:val="004F4B8B"/>
    <w:rsid w:val="00796686"/>
    <w:rsid w:val="009C69A5"/>
    <w:rsid w:val="00A70E74"/>
    <w:rsid w:val="00CB23EC"/>
    <w:rsid w:val="00F1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B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C69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2020-09-17T10:41:00Z</dcterms:created>
  <dcterms:modified xsi:type="dcterms:W3CDTF">2020-09-17T11:49:00Z</dcterms:modified>
</cp:coreProperties>
</file>