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C">
        <w:rPr>
          <w:rFonts w:ascii="Times New Roman" w:hAnsi="Times New Roman" w:cs="Times New Roman"/>
          <w:sz w:val="28"/>
          <w:szCs w:val="28"/>
        </w:rPr>
        <w:t xml:space="preserve">ОҚУШЫ ІС-ӘРЕКЕТІН ҰЙЫМДАСТЫРУДЫҢ ТИІМДІ ЖОЛДАРЫ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игеретіндігі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Оқушыларғаұсынылатын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бәрімізді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алаңдатуы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керек-ақ, оның үстіне тапсырманың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негізделетінін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ұмытпағанымыз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Алдағы уақытта мұғалімдер тек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мақсаттарымен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Жасыратыны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сабақтарда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отырмауы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қызықтылығы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іс-тәжірибесінің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әдістәсілдерініңкөп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ұмытпауымыз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Сондықтан да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сабақтағы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қолданған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әдіс-тәсілдер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тек оқу мақсаты мен сабақ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мақсатын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бағытталуы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Айталық,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оқылым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жазылымға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негізделмейді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Осыны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курстарында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ықшамсабақтарды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мәселеде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жаңылысып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Сайып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схема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көрсетсек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мақсаты → оқушылардың деңгейіне орайластырылған сабақ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→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жетелейтін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критерилері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критерилерінен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іс-әрекеттер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жоспарлап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мәселелерге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C">
        <w:rPr>
          <w:rFonts w:ascii="Times New Roman" w:hAnsi="Times New Roman" w:cs="Times New Roman"/>
          <w:b/>
          <w:sz w:val="28"/>
          <w:szCs w:val="28"/>
        </w:rPr>
        <w:t>Мақсаты.</w:t>
      </w: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отырмын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бердім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талқылуды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. Мұғалім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талқылауұйымдастырады.Барлық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оқу мақсатын ашуға, мақсатты жүзеге асыруға бағытталады.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Деңгейі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>:</w:t>
      </w: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күрделілігі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таксономиясы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деңгейлерін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негізге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Оқулықты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қайталайтын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ұсынбай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ауқымынан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тереңдету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құрастыруды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жөн.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деңгейлердің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барлығына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дескрипторлар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құрылады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дескрипторларға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Уақыт.</w:t>
      </w:r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аяқталу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тақтаға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Дәл осы уақытта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тоқтатылып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жиналып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Орындалуы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>.</w:t>
      </w: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керегін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тақтаға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таратып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r w:rsidRPr="00062A0C">
        <w:rPr>
          <w:rFonts w:ascii="Times New Roman" w:hAnsi="Times New Roman" w:cs="Times New Roman"/>
          <w:sz w:val="28"/>
          <w:szCs w:val="28"/>
        </w:rPr>
        <w:lastRenderedPageBreak/>
        <w:t xml:space="preserve">де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1 минут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C">
        <w:rPr>
          <w:rFonts w:ascii="Times New Roman" w:hAnsi="Times New Roman" w:cs="Times New Roman"/>
          <w:b/>
          <w:sz w:val="28"/>
          <w:szCs w:val="28"/>
        </w:rPr>
        <w:t>Бағалау.</w:t>
      </w: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Критерийлер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дескрипторлар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тақтаға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түсінгендігін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қажет. (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қайталату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proofErr w:type="gramStart"/>
      <w:r w:rsidRPr="00062A0C">
        <w:rPr>
          <w:rFonts w:ascii="Times New Roman" w:hAnsi="Times New Roman" w:cs="Times New Roman"/>
          <w:sz w:val="28"/>
          <w:szCs w:val="28"/>
        </w:rPr>
        <w:t>).«</w:t>
      </w:r>
      <w:proofErr w:type="spellStart"/>
      <w:proofErr w:type="gramEnd"/>
      <w:r w:rsidRPr="00062A0C">
        <w:rPr>
          <w:rFonts w:ascii="Times New Roman" w:hAnsi="Times New Roman" w:cs="Times New Roman"/>
          <w:sz w:val="28"/>
          <w:szCs w:val="28"/>
        </w:rPr>
        <w:t>Тапсырманытүсіну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– оны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орындаудың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айтпайтын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r w:rsidRPr="00062A0C">
        <w:rPr>
          <w:rFonts w:ascii="Times New Roman" w:hAnsi="Times New Roman" w:cs="Times New Roman"/>
          <w:b/>
          <w:sz w:val="28"/>
          <w:szCs w:val="28"/>
        </w:rPr>
        <w:t>Топ/</w:t>
      </w: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жұп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құрамында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орындау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>.</w:t>
      </w: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Оқушылардың бұл жұмысты таңдап алған рөлдер ауқымында жүзеге асырғандығы дұрыс.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тәуелділікті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спикерін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көрші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таңдағаны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спикерді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тағайындаудан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намысын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спикер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болатындай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дәрежеге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Жариялау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>.</w:t>
      </w:r>
      <w:r w:rsidRPr="00062A0C">
        <w:rPr>
          <w:rFonts w:ascii="Times New Roman" w:hAnsi="Times New Roman" w:cs="Times New Roman"/>
          <w:sz w:val="28"/>
          <w:szCs w:val="28"/>
        </w:rPr>
        <w:t xml:space="preserve"> Оқушылар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сыныпқа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берілгенін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1, 2, 3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минут.Жариялау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барысындағы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қорғағанда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отырмау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беругедайындалып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жариялаумен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таныса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тыңдап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(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дайындалса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(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жұлдызшалар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таныстырылымның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жақтарына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тоқталу), ал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(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таныстырылымды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жақсартуға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болатындығы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дайындалады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таныстырылымды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яғни оқушылар мұның оларға жасаған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көмегі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ойларымен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бөліседі.Осылайша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бермей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таныстырылымдарын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бүкіл сыныпқа бағыттайды. Қалған оқушылар да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жұмыстарымен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әлек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назарларын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жарияланып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айтылып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Кері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байланыс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>.</w:t>
      </w: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таныстырылым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аяқталған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жақтарына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тоқталады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байланыстың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сыншыл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» ұғымы ауқымынан шықпағаны дұрыс.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ынталандыруы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қанаттандыруы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оқушылардан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қабылдағандығы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жасату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r w:rsidRPr="00062A0C">
        <w:rPr>
          <w:rFonts w:ascii="Times New Roman" w:hAnsi="Times New Roman" w:cs="Times New Roman"/>
          <w:b/>
          <w:sz w:val="28"/>
          <w:szCs w:val="28"/>
        </w:rPr>
        <w:t>Қорытындылау.</w:t>
      </w: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аяқталды.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толғанысқа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қойып, аз уақытта (1-2 минут) топ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сыныппен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тапсырманың нәтижелерін талқылайды.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талдауда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қалай орындадық?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жақтары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кемшін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lastRenderedPageBreak/>
        <w:t>тұстары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 Оның нәтижелері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тырысуы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жалпылама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үйрендік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сұрағының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үйренген 2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2-4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тұжырымдаса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?!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соңында не үйренгенін 2-4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төңірегінде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қортындылап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катынас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меңгереді. </w:t>
      </w: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A0C" w:rsidRDefault="00062A0C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C5E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Мәтінмен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стратегиялар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джигсо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джигсо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-2,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ойланып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стратегиялар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қоймайды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түйінін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қозғап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дағдыланады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C5E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C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жазылым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минуттық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эссе,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қалдырып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бес – бес –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стратегиялар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аркылы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дәлелдерін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жазады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пікірлерді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сынайды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стратегиялар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Пікірталасқа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«кубизм,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таблицасы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семантикалық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карта, жұппен ой бөлісу» т. б.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стратегиялар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пікірталас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диспут,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дәлелдеуді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тындай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.</w:t>
      </w:r>
      <w:r w:rsidR="00530C5E"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жұппен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қатынаста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Оқушылардың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құзіреттілігі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сұрақтардың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денгейлі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тексеріп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жетелеуге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Соңғы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уақыттары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тамксономиясы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жіктеп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жүр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.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r w:rsidRPr="00062A0C">
        <w:rPr>
          <w:rFonts w:ascii="Times New Roman" w:hAnsi="Times New Roman" w:cs="Times New Roman"/>
          <w:b/>
          <w:sz w:val="28"/>
          <w:szCs w:val="28"/>
        </w:rPr>
        <w:t xml:space="preserve">Қарапайым </w:t>
      </w: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сұрақтар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фактілерді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 Не? Қашан? Қайда?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сұрайды. </w:t>
      </w:r>
      <w:r w:rsidRPr="00062A0C">
        <w:rPr>
          <w:rFonts w:ascii="Times New Roman" w:hAnsi="Times New Roman" w:cs="Times New Roman"/>
          <w:b/>
          <w:sz w:val="28"/>
          <w:szCs w:val="28"/>
        </w:rPr>
        <w:t>Анықтағыш сұрақтар</w:t>
      </w:r>
      <w:r w:rsidRPr="00062A0C">
        <w:rPr>
          <w:rFonts w:ascii="Times New Roman" w:hAnsi="Times New Roman" w:cs="Times New Roman"/>
          <w:sz w:val="28"/>
          <w:szCs w:val="28"/>
        </w:rPr>
        <w:t xml:space="preserve"> - оқушыларға алған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мәтіндегідей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оқығанын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обьектілерді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идеяны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мақсатында қойылады.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түсінгенімше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,»,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түсіндім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сұрақтары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/интерпретация/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алған ақпаратты түйсініп, осыған ұқсас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Мәтінге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интерпретация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жасату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пікірлер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түсіну дағдысын қалыптастырамыз. - Неге бала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Тұрар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ылғи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шаршап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Шығармада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еркіндік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бостандық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қалай көрінеді? - Мен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?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r w:rsidRPr="00062A0C">
        <w:rPr>
          <w:rFonts w:ascii="Times New Roman" w:hAnsi="Times New Roman" w:cs="Times New Roman"/>
          <w:b/>
          <w:sz w:val="28"/>
          <w:szCs w:val="28"/>
        </w:rPr>
        <w:t>Шығармашылық сұрақтар</w:t>
      </w:r>
      <w:r w:rsidRPr="00062A0C">
        <w:rPr>
          <w:rFonts w:ascii="Times New Roman" w:hAnsi="Times New Roman" w:cs="Times New Roman"/>
          <w:sz w:val="28"/>
          <w:szCs w:val="28"/>
        </w:rPr>
        <w:t xml:space="preserve"> - Оқушылар ақпаратты шағын бөліктерге бөліп,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құрылысын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Оқушылар түрлі көзқарастарды талқылап, «неге?»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қызығушылықтың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фактілері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материал мен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көреді, бұл дегеніңіз оқыту үрдісіне олардың көзқарасын өзгертуі мүмкін.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ойлану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lastRenderedPageBreak/>
        <w:t>жаңа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ұғымдарды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?», «Неге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жасадыңыз?»,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шешімге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келдіңіз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?», «Неге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мысалды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елестете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ба?», «Оны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дәлелдей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Дәлел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неге осы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мысалдарды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алдыңыз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Практикалық</w:t>
      </w:r>
      <w:proofErr w:type="spellEnd"/>
      <w:r w:rsidRPr="00062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b/>
          <w:sz w:val="28"/>
          <w:szCs w:val="28"/>
        </w:rPr>
        <w:t>сұрақтар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сұрақтары.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бөліктерді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біріктіру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Мәселенің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оқиғаның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өрбуін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ауасы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Алматының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ауасы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ойыңызша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ерекшеліктер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?» «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бағдарламаға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>?»</w:t>
      </w:r>
    </w:p>
    <w:p w:rsidR="00635DD2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A0C">
        <w:rPr>
          <w:rFonts w:ascii="Times New Roman" w:hAnsi="Times New Roman" w:cs="Times New Roman"/>
          <w:b/>
          <w:sz w:val="28"/>
          <w:szCs w:val="28"/>
        </w:rPr>
        <w:t xml:space="preserve"> Баға беру сұрақтары</w:t>
      </w:r>
      <w:r w:rsidRPr="00062A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ақпаратқа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өмірімен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байланыстыра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ұсыныс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көзқарасты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қорғайды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ойлайсыңдар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Тазша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па? -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Арбаны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сүйреу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аққу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шортан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шаян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пайдасы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 - Не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та оқушылар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мәліметті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меңгергендерін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таныта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A0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062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78B" w:rsidRPr="00062A0C" w:rsidRDefault="0088778B" w:rsidP="00062A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778B" w:rsidRPr="00062A0C" w:rsidSect="00635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78B"/>
    <w:rsid w:val="00062A0C"/>
    <w:rsid w:val="00530C5E"/>
    <w:rsid w:val="00635DD2"/>
    <w:rsid w:val="0088778B"/>
    <w:rsid w:val="00B3410B"/>
    <w:rsid w:val="00D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FC85-4DF7-446E-82E8-FC5F0988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A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2018-10-20T06:14:00Z</cp:lastPrinted>
  <dcterms:created xsi:type="dcterms:W3CDTF">2018-10-19T18:12:00Z</dcterms:created>
  <dcterms:modified xsi:type="dcterms:W3CDTF">2018-10-20T06:36:00Z</dcterms:modified>
</cp:coreProperties>
</file>