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E" w:rsidRPr="00AD7A52" w:rsidRDefault="001F066E" w:rsidP="001F066E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b/>
          <w:i/>
          <w:kern w:val="36"/>
          <w:sz w:val="36"/>
          <w:szCs w:val="36"/>
          <w:u w:val="single"/>
          <w:lang w:eastAsia="ru-RU"/>
        </w:rPr>
      </w:pPr>
      <w:r w:rsidRPr="00AD7A52">
        <w:rPr>
          <w:rFonts w:ascii="Arial" w:eastAsia="Times New Roman" w:hAnsi="Arial" w:cs="Arial"/>
          <w:b/>
          <w:i/>
          <w:kern w:val="36"/>
          <w:sz w:val="36"/>
          <w:szCs w:val="36"/>
          <w:u w:val="single"/>
          <w:lang w:eastAsia="ru-RU"/>
        </w:rPr>
        <w:t>Артикуляционная гимнастика в стихах.</w:t>
      </w:r>
    </w:p>
    <w:p w:rsidR="001F066E" w:rsidRPr="00AD7A52" w:rsidRDefault="001F066E" w:rsidP="001F066E">
      <w:pPr>
        <w:shd w:val="clear" w:color="auto" w:fill="FFFFFF"/>
        <w:spacing w:before="195" w:after="255" w:line="240" w:lineRule="auto"/>
        <w:ind w:left="300" w:right="709"/>
        <w:outlineLvl w:val="0"/>
        <w:rPr>
          <w:rFonts w:ascii="Arial" w:eastAsia="Times New Roman" w:hAnsi="Arial" w:cs="Arial"/>
          <w:b/>
          <w:i/>
          <w:kern w:val="36"/>
          <w:sz w:val="36"/>
          <w:szCs w:val="36"/>
          <w:lang w:eastAsia="ru-RU"/>
        </w:rPr>
      </w:pPr>
      <w:r w:rsidRPr="00AD7A52">
        <w:rPr>
          <w:rFonts w:ascii="Arial" w:eastAsia="Times New Roman" w:hAnsi="Arial" w:cs="Arial"/>
          <w:b/>
          <w:i/>
          <w:kern w:val="36"/>
          <w:sz w:val="36"/>
          <w:szCs w:val="36"/>
          <w:lang w:eastAsia="ru-RU"/>
        </w:rPr>
        <w:t xml:space="preserve"> Игры с язычком</w:t>
      </w:r>
    </w:p>
    <w:tbl>
      <w:tblPr>
        <w:tblW w:w="9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42"/>
      </w:tblGrid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77DFFB" wp14:editId="03D85730">
                  <wp:extent cx="1190625" cy="1019175"/>
                  <wp:effectExtent l="19050" t="0" r="9525" b="0"/>
                  <wp:docPr id="1" name="Рисунок 1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95717E" wp14:editId="092FAE94">
                  <wp:extent cx="1257300" cy="1009650"/>
                  <wp:effectExtent l="19050" t="0" r="0" b="0"/>
                  <wp:docPr id="2" name="Рисунок 2" descr="Хоб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б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«Улыбочка-хоботок»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«Улыбка»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Удержание губ в улыбке. Зубы не видны.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«Хоботок»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Вытягивание сомкнутых губ вперёд.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Улыбайся народ,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Потом губы – вперёд!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так делаем раз шесть.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Всё! Хвалю! Начало есть!</w:t>
            </w:r>
          </w:p>
          <w:p w:rsidR="00AD7A52" w:rsidRPr="00AD7A52" w:rsidRDefault="00AD7A52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DC1A70" wp14:editId="7CEEED7C">
                  <wp:extent cx="1800225" cy="1171575"/>
                  <wp:effectExtent l="19050" t="0" r="9525" b="0"/>
                  <wp:docPr id="3" name="Рисунок 3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«Заборчик»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закрыт. Верхние и нижние зубы обнажены. Губы растянуты в улыбке.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Подъезжает шофёр,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Ну, а впереди – забор.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Тормозит и назад.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так восемь раз подряд.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CF0318" wp14:editId="6AB6A2F5">
                  <wp:extent cx="2276475" cy="714375"/>
                  <wp:effectExtent l="19050" t="0" r="9525" b="0"/>
                  <wp:docPr id="4" name="Рисунок 4" descr="Лопа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па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«Лопаточка»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«Лопаточка»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открыт, широкий расслабленный язык лежит на нижней губе.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Язык широкий покажи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лопатку подержи.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9E9413" wp14:editId="75A33CD2">
                  <wp:extent cx="1247775" cy="1333500"/>
                  <wp:effectExtent l="19050" t="0" r="9525" b="0"/>
                  <wp:docPr id="5" name="Рисунок 5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«Часики»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приоткрыт. Губы растянуты в улыбку. Кончиком узкого языка попеременно тянуться под счёт педагога к уголкам рта.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Маятник туда, сюда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елает вот так: «Раз – два»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0EAA56" wp14:editId="0AA9A05A">
                  <wp:extent cx="1638300" cy="1066800"/>
                  <wp:effectExtent l="19050" t="0" r="0" b="0"/>
                  <wp:docPr id="6" name="Рисунок 6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«Качели»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открыт. Напряжённым языком тянуться к носу и подбородку, либо к верхним и нижним зубам.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сейчас качели вверх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янем, тянем до небес.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Вниз теперь их полёт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никто не отстаёт.</w:t>
            </w:r>
          </w:p>
          <w:p w:rsidR="00AD7A52" w:rsidRPr="00AD7A52" w:rsidRDefault="00AD7A52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BEFF10" wp14:editId="204BD6BD">
                  <wp:extent cx="1314450" cy="1104900"/>
                  <wp:effectExtent l="19050" t="0" r="0" b="0"/>
                  <wp:docPr id="7" name="Рисунок 7" descr="З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З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«Змейка»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открыт. Узкий напряжённый язык выдвинут вперёд.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Осторожно народ: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Змея в пещере живёт.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Кто её не хвалит,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Того она ужалит.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EDEE754" wp14:editId="285D7D99">
                  <wp:extent cx="1704975" cy="1038225"/>
                  <wp:effectExtent l="19050" t="0" r="9525" b="0"/>
                  <wp:docPr id="8" name="Рисунок 8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«Чашечка»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Язычок наш поумнел.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Чашку сделать он сумел.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Можно чай туда налить.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с конфетами попить.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BB7EB07" wp14:editId="19C036B3">
                  <wp:extent cx="2019300" cy="1381125"/>
                  <wp:effectExtent l="19050" t="0" r="0" b="0"/>
                  <wp:docPr id="9" name="Рисунок 9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«Вкусное варенье»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Губка верхняя в варенье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х, неаккуратно ел.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Вот облизывать придётся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удто нету других дел.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22B359" wp14:editId="39475298">
                  <wp:extent cx="1266825" cy="1181100"/>
                  <wp:effectExtent l="19050" t="0" r="0" b="0"/>
                  <wp:docPr id="10" name="Рисунок 10" descr="Трубочка-жело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рубочка-жело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66E" w:rsidRP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«Трубочка-желобок»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открыт. Боковые края языка загнуты вверх.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Ну-ка делай, дружок!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Язычок в желобок.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Щёки ты не надувай,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Губками прижимай!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Плавно воздух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выпускается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Желобок не разрушается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B606C93" wp14:editId="6D322F39">
                  <wp:extent cx="1695450" cy="1295400"/>
                  <wp:effectExtent l="19050" t="0" r="0" b="0"/>
                  <wp:docPr id="11" name="Рисунок 11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«Горка»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открыть. Кончик языка упереть в нижние зубки, спинку языка поднять вверх.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Санки привезли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ребятки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Горка есть и – всё в порядке!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92B82A5" wp14:editId="753FD618">
                  <wp:extent cx="1200150" cy="1457325"/>
                  <wp:effectExtent l="19050" t="0" r="0" b="0"/>
                  <wp:docPr id="12" name="Рисунок 12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«Маляр»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открыт. Широким кончиком языка, как кисточкой, ведём от верхних зубов до мягкого нёба.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Язычок наш – кисточка, нёбо – потолок.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Белит нёбо кисточка за мазком, мазок.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Сделано немало, кисточка устала.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8DF042E" wp14:editId="4EB052EB">
                  <wp:extent cx="1409700" cy="1266825"/>
                  <wp:effectExtent l="19050" t="0" r="0" b="0"/>
                  <wp:docPr id="13" name="Рисунок 13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«Лошадка»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Присосать язык к нёбу, щёлкнуть языком. Цокать медленно и сильно, тянуть подъязычную связку.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Вот лошадка скачет ловко,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У лошадки есть сноровка!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Много, много в цирке лет,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 ребятам всем – привет!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F1A4D4" wp14:editId="584D2FA2">
                  <wp:extent cx="1476375" cy="1343025"/>
                  <wp:effectExtent l="19050" t="0" r="9525" b="0"/>
                  <wp:docPr id="14" name="Рисунок 14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«Грибок»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открыт. Язык присосать к нёбу.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тонкой ножке вырос гриб,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Он не мал и не велик.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Присосался язычок!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Несколько секунд – молчок!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1E2EB03" wp14:editId="095EA0D8">
                  <wp:extent cx="1876425" cy="1343025"/>
                  <wp:effectExtent l="19050" t="0" r="9525" b="0"/>
                  <wp:docPr id="15" name="Рисунок 15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«Гармошка»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Рот раскрыт. Язык присосать к нёбу. Не отрывая язык от нёба, сильно оттягивать вниз верхнюю челюсть.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Непослушный язычок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елает вот так – молчок!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Челюсть нижняя вниз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 вовсе не каприз.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Гармошку делать продолжаем!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Рот закрываем, открываем.</w:t>
            </w:r>
          </w:p>
          <w:p w:rsidR="00AD7A52" w:rsidRPr="00AD7A52" w:rsidRDefault="00AD7A52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6CFB7F" wp14:editId="73F92B33">
                  <wp:extent cx="1752600" cy="1276350"/>
                  <wp:effectExtent l="19050" t="0" r="0" b="0"/>
                  <wp:docPr id="16" name="Рисунок 16" descr="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«Пароход»</w:t>
            </w:r>
          </w:p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Прикусить кончик языка и длительно произносить звук «Ы» (как гудит пароход).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Отплывает пароход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Ы-Ы-Ы-Ы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абирает он свой ход.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Ы-Ы-Ы-Ы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Он в гудок гудит, гудит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Ы-Ы-Ы-Ы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«Путь счастливый говорит»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Ы-Ы-Ы-Ы</w:t>
            </w:r>
          </w:p>
        </w:tc>
      </w:tr>
      <w:tr w:rsidR="001F066E" w:rsidTr="00AD7A52">
        <w:tc>
          <w:tcPr>
            <w:tcW w:w="9253" w:type="dxa"/>
            <w:gridSpan w:val="2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﻿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ED8EE3" wp14:editId="578F9D23">
                  <wp:extent cx="1819275" cy="1971675"/>
                  <wp:effectExtent l="19050" t="0" r="9525" b="0"/>
                  <wp:docPr id="17" name="Рисунок 17" descr="Болтушка – 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Болтушка – 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«Болтушка – индюк»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бл-бл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двору индюк ходил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Бл-Бл-Бл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Хвост, как веер, распустил.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Бл-Бл-Бл</w:t>
            </w:r>
            <w:proofErr w:type="spellEnd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 какой красивый я,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Бл-Бл-Бл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Полюбуйтесь на меня!</w:t>
            </w:r>
          </w:p>
        </w:tc>
      </w:tr>
      <w:tr w:rsidR="001F066E" w:rsidTr="00AD7A52">
        <w:tc>
          <w:tcPr>
            <w:tcW w:w="4111" w:type="dxa"/>
            <w:shd w:val="clear" w:color="auto" w:fill="FFFFFF"/>
            <w:vAlign w:val="center"/>
            <w:hideMark/>
          </w:tcPr>
          <w:p w:rsidR="001F066E" w:rsidRDefault="001F06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EFACCC4" wp14:editId="368E5B30">
                  <wp:extent cx="1733550" cy="1628775"/>
                  <wp:effectExtent l="19050" t="0" r="0" b="0"/>
                  <wp:docPr id="18" name="Рисунок 18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shd w:val="clear" w:color="auto" w:fill="FFFFFF"/>
            <w:vAlign w:val="center"/>
            <w:hideMark/>
          </w:tcPr>
          <w:p w:rsidR="001F066E" w:rsidRDefault="001F066E" w:rsidP="00AD7A52">
            <w:pPr>
              <w:spacing w:after="105" w:line="240" w:lineRule="auto"/>
              <w:ind w:left="142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</w:p>
          <w:p w:rsidR="001F066E" w:rsidRDefault="001F066E" w:rsidP="00AD7A52">
            <w:pPr>
              <w:spacing w:after="105" w:line="240" w:lineRule="auto"/>
              <w:ind w:left="142" w:right="283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«Барабанщики - дятел»</w:t>
            </w:r>
          </w:p>
          <w:p w:rsidR="001F066E" w:rsidRDefault="001F066E" w:rsidP="00AD7A52">
            <w:pPr>
              <w:spacing w:after="105" w:line="240" w:lineRule="auto"/>
              <w:ind w:left="142" w:right="283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      </w:r>
          </w:p>
          <w:p w:rsidR="001F066E" w:rsidRDefault="001F066E" w:rsidP="00AD7A52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Дятел, дятел тук-тук-тук.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Д-Д-Д-Д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Ты чего стучишь, мой друг!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Д-Д-Д-Д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 не зря во рту стучу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Д-Д-Д-Д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Звукам правильным учу.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Д-Д-Д-Д</w:t>
            </w:r>
          </w:p>
        </w:tc>
      </w:tr>
    </w:tbl>
    <w:p w:rsidR="00F26BDA" w:rsidRDefault="00F26BDA" w:rsidP="001F066E">
      <w:pPr>
        <w:ind w:right="3118"/>
      </w:pPr>
    </w:p>
    <w:sectPr w:rsidR="00F26BDA" w:rsidSect="00AD7A52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66E"/>
    <w:rsid w:val="001F066E"/>
    <w:rsid w:val="006829A3"/>
    <w:rsid w:val="007E6A46"/>
    <w:rsid w:val="00AD7A52"/>
    <w:rsid w:val="00F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646</Words>
  <Characters>3684</Characters>
  <Application>Microsoft Office Word</Application>
  <DocSecurity>0</DocSecurity>
  <Lines>30</Lines>
  <Paragraphs>8</Paragraphs>
  <ScaleCrop>false</ScaleCrop>
  <Company> DOU2712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DOU2712</dc:creator>
  <cp:keywords/>
  <dc:description/>
  <cp:lastModifiedBy>Пользователь Windows</cp:lastModifiedBy>
  <cp:revision>3</cp:revision>
  <dcterms:created xsi:type="dcterms:W3CDTF">2017-02-15T09:40:00Z</dcterms:created>
  <dcterms:modified xsi:type="dcterms:W3CDTF">2019-09-17T17:10:00Z</dcterms:modified>
</cp:coreProperties>
</file>