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margin" w:tblpXSpec="center" w:tblpY="331"/>
        <w:tblW w:w="10635" w:type="dxa"/>
        <w:tblInd w:w="0" w:type="dxa"/>
        <w:tblLayout w:type="fixed"/>
        <w:tblLook w:val="04A0"/>
      </w:tblPr>
      <w:tblGrid>
        <w:gridCol w:w="2128"/>
        <w:gridCol w:w="749"/>
        <w:gridCol w:w="100"/>
        <w:gridCol w:w="2833"/>
        <w:gridCol w:w="255"/>
        <w:gridCol w:w="3153"/>
        <w:gridCol w:w="1417"/>
      </w:tblGrid>
      <w:tr w:rsidR="00C95776" w:rsidTr="00C95776">
        <w:tc>
          <w:tcPr>
            <w:tcW w:w="2976"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w:t>
            </w:r>
            <w:r>
              <w:rPr>
                <w:rFonts w:ascii="Times New Roman" w:hAnsi="Times New Roman" w:cs="Times New Roman"/>
                <w:sz w:val="24"/>
                <w:szCs w:val="24"/>
                <w:lang w:val="kk-KZ"/>
              </w:rPr>
              <w:t>Биология</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w:t>
            </w:r>
            <w:r>
              <w:rPr>
                <w:rFonts w:ascii="Times New Roman" w:hAnsi="Times New Roman" w:cs="Times New Roman"/>
                <w:sz w:val="24"/>
                <w:szCs w:val="24"/>
                <w:lang w:val="kk-KZ"/>
              </w:rPr>
              <w:t>«Абай атындағы орта мектебі» КММ</w:t>
            </w:r>
          </w:p>
        </w:tc>
      </w:tr>
      <w:tr w:rsidR="00C95776" w:rsidTr="00C95776">
        <w:tc>
          <w:tcPr>
            <w:tcW w:w="2976"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Мұғалімнің есімі: </w:t>
            </w:r>
            <w:r>
              <w:rPr>
                <w:rFonts w:ascii="Times New Roman" w:hAnsi="Times New Roman" w:cs="Times New Roman"/>
                <w:sz w:val="24"/>
                <w:szCs w:val="24"/>
                <w:lang w:val="kk-KZ"/>
              </w:rPr>
              <w:t xml:space="preserve"> Смагулова Куралай Токтархановна</w:t>
            </w:r>
          </w:p>
        </w:tc>
      </w:tr>
      <w:tr w:rsidR="00C95776" w:rsidTr="00C95776">
        <w:tc>
          <w:tcPr>
            <w:tcW w:w="2976"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r>
              <w:rPr>
                <w:rFonts w:ascii="Times New Roman" w:hAnsi="Times New Roman" w:cs="Times New Roman"/>
                <w:sz w:val="24"/>
                <w:szCs w:val="24"/>
                <w:lang w:val="kk-KZ"/>
              </w:rPr>
              <w:t>9А</w:t>
            </w:r>
          </w:p>
        </w:tc>
        <w:tc>
          <w:tcPr>
            <w:tcW w:w="3087" w:type="dxa"/>
            <w:gridSpan w:val="2"/>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саны</w:t>
            </w:r>
          </w:p>
        </w:tc>
        <w:tc>
          <w:tcPr>
            <w:tcW w:w="4569" w:type="dxa"/>
            <w:gridSpan w:val="2"/>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Қатыспағандар саны</w:t>
            </w:r>
          </w:p>
        </w:tc>
      </w:tr>
      <w:tr w:rsidR="00C95776" w:rsidTr="00C95776">
        <w:trPr>
          <w:trHeight w:val="271"/>
        </w:trPr>
        <w:tc>
          <w:tcPr>
            <w:tcW w:w="2976"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тақырыбы</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sz w:val="24"/>
                <w:szCs w:val="24"/>
                <w:lang w:val="kk-KZ"/>
              </w:rPr>
              <w:t>Бірлестіктер. экожүйелер</w:t>
            </w:r>
          </w:p>
        </w:tc>
      </w:tr>
      <w:tr w:rsidR="00C95776" w:rsidTr="00C95776">
        <w:trPr>
          <w:trHeight w:val="573"/>
        </w:trPr>
        <w:tc>
          <w:tcPr>
            <w:tcW w:w="2976"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rPr>
            </w:pPr>
            <w:r>
              <w:rPr>
                <w:rFonts w:ascii="Times New Roman" w:hAnsi="Times New Roman" w:cs="Times New Roman"/>
                <w:b/>
                <w:sz w:val="24"/>
                <w:szCs w:val="24"/>
                <w:lang w:val="kk-KZ"/>
              </w:rPr>
              <w:t>Сабақ негізделген оқу мақсаты: (мақсаттары)</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Экологиялық жүйе, оның ажыратылмайтын маңызы, бірлестіктердегі организмдердің қызмет атқаратын топтары және даму заңдылығын түсіну </w:t>
            </w:r>
          </w:p>
        </w:tc>
      </w:tr>
      <w:tr w:rsidR="00C95776" w:rsidTr="00C95776">
        <w:tc>
          <w:tcPr>
            <w:tcW w:w="2976" w:type="dxa"/>
            <w:gridSpan w:val="3"/>
            <w:vMerge w:val="restart"/>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мақсаттары</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оқушылар: </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rsidP="00E23EE5">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Биоценоздың экологиялық құрылымын біледі.</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басым бөлігі:</w:t>
            </w:r>
          </w:p>
        </w:tc>
      </w:tr>
      <w:tr w:rsidR="00C95776" w:rsidRP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rsidP="00E23EE5">
            <w:pPr>
              <w:pStyle w:val="a4"/>
              <w:numPr>
                <w:ilvl w:val="0"/>
                <w:numId w:val="1"/>
              </w:numPr>
              <w:rPr>
                <w:rFonts w:ascii="Times New Roman" w:hAnsi="Times New Roman" w:cs="Times New Roman"/>
                <w:b/>
                <w:sz w:val="24"/>
                <w:szCs w:val="24"/>
                <w:lang w:val="kk-KZ"/>
              </w:rPr>
            </w:pPr>
            <w:r>
              <w:rPr>
                <w:rFonts w:ascii="Times New Roman" w:hAnsi="Times New Roman" w:cs="Times New Roman"/>
                <w:sz w:val="24"/>
                <w:szCs w:val="24"/>
                <w:lang w:val="kk-KZ"/>
              </w:rPr>
              <w:t>Экологиялық жүйе,  бірлестіктердегі организмдердің қызмет атқаратын топтары және даму заңдылығын түсінеді.</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Кейбір оқушылар:</w:t>
            </w:r>
          </w:p>
        </w:tc>
      </w:tr>
      <w:tr w:rsidR="00C95776" w:rsidRP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rsidP="00E23EE5">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Экологиялық жүйенің ажыратылмайтын маңызы, бірлестіктің даму заңдылығы және олардың тұрақтылығын анықтай алады.</w:t>
            </w:r>
          </w:p>
        </w:tc>
      </w:tr>
      <w:tr w:rsidR="00C95776" w:rsidRPr="00C95776" w:rsidTr="00C95776">
        <w:tc>
          <w:tcPr>
            <w:tcW w:w="2976" w:type="dxa"/>
            <w:gridSpan w:val="3"/>
            <w:vMerge w:val="restart"/>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Оқушылар ... істей алады?</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Биогеоценоздың құрамбөліктерін түсініп, олардың арасындағы өзара байланыс және өзара тәуелділікті анықтай алады.</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сөздер мен тіркестер </w:t>
            </w:r>
          </w:p>
        </w:tc>
      </w:tr>
      <w:tr w:rsidR="00C95776" w:rsidRP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Биотоп, биоценоз, биогеоценоз, продуцент, консумент, редуцент, биота, биоценоз құрылымы, фитофаг, биогеоценология.</w:t>
            </w:r>
          </w:p>
        </w:tc>
      </w:tr>
      <w:tr w:rsidR="00C95776" w:rsidRP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Сыныптағы диалог/жазылым үшін пайдалы тілдік бірліктер:</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Талқылауға арналған тармақтар</w:t>
            </w:r>
          </w:p>
        </w:tc>
      </w:tr>
      <w:tr w:rsidR="00C95776" w:rsidRP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Биоценоздың тірі құрамбөліктері арасында өзара тәуелділік болатыны белгілі, себебі ... </w:t>
            </w:r>
          </w:p>
          <w:p w:rsidR="00C95776" w:rsidRDefault="00C95776">
            <w:pPr>
              <w:rPr>
                <w:rFonts w:ascii="Times New Roman" w:hAnsi="Times New Roman" w:cs="Times New Roman"/>
                <w:b/>
                <w:sz w:val="24"/>
                <w:szCs w:val="24"/>
                <w:lang w:val="kk-KZ"/>
              </w:rPr>
            </w:pPr>
            <w:r>
              <w:rPr>
                <w:rFonts w:ascii="Times New Roman" w:hAnsi="Times New Roman" w:cs="Times New Roman"/>
                <w:sz w:val="24"/>
                <w:szCs w:val="24"/>
                <w:lang w:val="kk-KZ"/>
              </w:rPr>
              <w:t>Су тамшысы, аквариум, ауыз қуысы, қоқыстар үйіндісі, дала, биосфера биогеоценоз бола ала ма, неліктен ...</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Сіз неліктен ... екенін айта аласыз ба?</w:t>
            </w:r>
          </w:p>
        </w:tc>
      </w:tr>
      <w:tr w:rsidR="00C95776" w:rsidRP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Биоценозда қай ағзалардың маңызы зор екенін айта аласыз ба? </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Неліктен бір биогеоценозды екіншісі алмастыратынын білесіз бе?</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Жазылым бойынша ұсыныстар:</w:t>
            </w:r>
          </w:p>
        </w:tc>
      </w:tr>
      <w:tr w:rsidR="00C95776" w:rsidTr="00C9577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95776" w:rsidRDefault="00C95776">
            <w:pPr>
              <w:rPr>
                <w:rFonts w:ascii="Times New Roman" w:hAnsi="Times New Roman" w:cs="Times New Roman"/>
                <w:b/>
                <w:sz w:val="24"/>
                <w:szCs w:val="24"/>
                <w:lang w:val="kk-KZ"/>
              </w:rPr>
            </w:pPr>
          </w:p>
        </w:tc>
        <w:tc>
          <w:tcPr>
            <w:tcW w:w="7656" w:type="dxa"/>
            <w:gridSpan w:val="4"/>
            <w:tcBorders>
              <w:top w:val="single" w:sz="4" w:space="0" w:color="auto"/>
              <w:left w:val="single" w:sz="4" w:space="0" w:color="auto"/>
              <w:bottom w:val="single" w:sz="4" w:space="0" w:color="auto"/>
              <w:right w:val="single" w:sz="4" w:space="0" w:color="auto"/>
            </w:tcBorders>
          </w:tcPr>
          <w:p w:rsidR="00C95776" w:rsidRDefault="00C95776">
            <w:pPr>
              <w:rPr>
                <w:rFonts w:ascii="Times New Roman" w:hAnsi="Times New Roman" w:cs="Times New Roman"/>
                <w:b/>
                <w:sz w:val="24"/>
                <w:szCs w:val="24"/>
                <w:lang w:val="kk-KZ"/>
              </w:rPr>
            </w:pPr>
          </w:p>
        </w:tc>
      </w:tr>
      <w:tr w:rsidR="00C95776" w:rsidTr="00C95776">
        <w:tc>
          <w:tcPr>
            <w:tcW w:w="2976"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Алдыңғы оқу</w:t>
            </w:r>
          </w:p>
        </w:tc>
        <w:tc>
          <w:tcPr>
            <w:tcW w:w="7656" w:type="dxa"/>
            <w:gridSpan w:val="4"/>
            <w:tcBorders>
              <w:top w:val="single" w:sz="4" w:space="0" w:color="auto"/>
              <w:left w:val="single" w:sz="4" w:space="0" w:color="auto"/>
              <w:bottom w:val="single" w:sz="4" w:space="0" w:color="auto"/>
              <w:right w:val="single" w:sz="4" w:space="0" w:color="auto"/>
            </w:tcBorders>
            <w:hideMark/>
          </w:tcPr>
          <w:p w:rsidR="00C95776" w:rsidRDefault="00C95776">
            <w:pPr>
              <w:pStyle w:val="a3"/>
              <w:rPr>
                <w:rFonts w:ascii="Times New Roman" w:hAnsi="Times New Roman"/>
                <w:color w:val="000000"/>
                <w:sz w:val="24"/>
                <w:szCs w:val="24"/>
                <w:lang w:val="kk-KZ"/>
              </w:rPr>
            </w:pPr>
            <w:r>
              <w:rPr>
                <w:rFonts w:ascii="Times New Roman" w:hAnsi="Times New Roman"/>
                <w:color w:val="000000"/>
                <w:sz w:val="24"/>
                <w:szCs w:val="24"/>
                <w:lang w:val="kk-KZ"/>
              </w:rPr>
              <w:t xml:space="preserve">Экожүйелер туралы түсінік. Өсімдіктер бірлестігінің орны және рөлі. </w:t>
            </w:r>
          </w:p>
          <w:p w:rsidR="00C95776" w:rsidRDefault="00C95776">
            <w:pPr>
              <w:pStyle w:val="a3"/>
              <w:rPr>
                <w:rFonts w:ascii="Times New Roman" w:hAnsi="Times New Roman" w:cs="Times New Roman"/>
                <w:b/>
                <w:sz w:val="24"/>
                <w:szCs w:val="24"/>
                <w:lang w:val="kk-KZ" w:eastAsia="ru-RU"/>
              </w:rPr>
            </w:pPr>
            <w:r>
              <w:rPr>
                <w:rFonts w:ascii="Times New Roman" w:hAnsi="Times New Roman"/>
                <w:color w:val="000000"/>
                <w:sz w:val="24"/>
                <w:szCs w:val="24"/>
                <w:lang w:val="kk-KZ"/>
              </w:rPr>
              <w:t xml:space="preserve">6 сынып. </w:t>
            </w:r>
          </w:p>
        </w:tc>
      </w:tr>
      <w:tr w:rsidR="00C95776" w:rsidTr="00C95776">
        <w:trPr>
          <w:trHeight w:val="286"/>
        </w:trPr>
        <w:tc>
          <w:tcPr>
            <w:tcW w:w="10632" w:type="dxa"/>
            <w:gridSpan w:val="7"/>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Жоспар</w:t>
            </w:r>
          </w:p>
        </w:tc>
      </w:tr>
      <w:tr w:rsidR="00C95776" w:rsidTr="00C95776">
        <w:trPr>
          <w:trHeight w:val="540"/>
        </w:trPr>
        <w:tc>
          <w:tcPr>
            <w:tcW w:w="2127" w:type="dxa"/>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уақыт</w:t>
            </w:r>
          </w:p>
        </w:tc>
        <w:tc>
          <w:tcPr>
            <w:tcW w:w="7088" w:type="dxa"/>
            <w:gridSpan w:val="5"/>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жаттығулар (төменде жоспарланған жаттығулар мен қатар ескертпелерді жазыңыз)</w:t>
            </w:r>
          </w:p>
        </w:tc>
        <w:tc>
          <w:tcPr>
            <w:tcW w:w="1417" w:type="dxa"/>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C95776" w:rsidTr="00C95776">
        <w:tc>
          <w:tcPr>
            <w:tcW w:w="2127" w:type="dxa"/>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Басталуы</w:t>
            </w:r>
          </w:p>
          <w:p w:rsidR="00C95776" w:rsidRDefault="00C95776">
            <w:pPr>
              <w:rPr>
                <w:rFonts w:ascii="Times New Roman" w:hAnsi="Times New Roman" w:cs="Times New Roman"/>
                <w:sz w:val="24"/>
                <w:szCs w:val="24"/>
              </w:rPr>
            </w:pPr>
            <w:r>
              <w:rPr>
                <w:rFonts w:ascii="Times New Roman" w:hAnsi="Times New Roman" w:cs="Times New Roman"/>
                <w:sz w:val="24"/>
                <w:szCs w:val="24"/>
                <w:lang w:val="kk-KZ"/>
              </w:rPr>
              <w:t>10 минут</w:t>
            </w:r>
          </w:p>
        </w:tc>
        <w:tc>
          <w:tcPr>
            <w:tcW w:w="7088" w:type="dxa"/>
            <w:gridSpan w:val="5"/>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  Сыныпта ынтымақтастық орнату. «Сергіту сәті». Көзімізді жұмып, ішімізден мына сөздерді қайталаймыз. «Мен ойымды тез жинақтаймын, жаңалыққа қатты қызығамын, терең ойлау қабілетім жоғары, нақты жауап беремін, өз білімім мен күшіме сенемін, достарыма сәттілік тілеймін»</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Қиынды суреттермен шағын топтарға топтастыру. </w:t>
            </w:r>
          </w:p>
          <w:p w:rsidR="00C95776" w:rsidRDefault="00C95776">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Тапсырма 1. </w:t>
            </w:r>
            <w:r>
              <w:rPr>
                <w:rFonts w:ascii="Times New Roman" w:hAnsi="Times New Roman" w:cs="Times New Roman"/>
                <w:sz w:val="24"/>
                <w:szCs w:val="24"/>
                <w:lang w:val="kk-KZ"/>
              </w:rPr>
              <w:t>Проблемалық сұрақтар беріледі.</w:t>
            </w:r>
          </w:p>
          <w:p w:rsidR="00C95776" w:rsidRDefault="00C95776" w:rsidP="00E23EE5">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Бәсекелестік әр алуан түрлердің дарақтары арасында ғана болама әлде тіршілік түрлері де барма?</w:t>
            </w:r>
          </w:p>
          <w:p w:rsidR="00C95776" w:rsidRDefault="00C95776">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Тапсырма 2. </w:t>
            </w:r>
            <w:r>
              <w:rPr>
                <w:rFonts w:ascii="Times New Roman" w:hAnsi="Times New Roman" w:cs="Times New Roman"/>
                <w:sz w:val="24"/>
                <w:szCs w:val="24"/>
                <w:lang w:val="kk-KZ"/>
              </w:rPr>
              <w:t>«Конверттегі сұрақ» әдісі арқылы әр топқа тапсырмалар беру. Кластер құрастыру.</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Биотикалық байланыстың негізгі түрлерін және олардың мысалдарын сызбанұсқаға сал. </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Мысалдары: симбиоз, мутуализм, комменсализм, жыртқыштық, </w:t>
            </w:r>
            <w:r>
              <w:rPr>
                <w:rFonts w:ascii="Times New Roman" w:hAnsi="Times New Roman" w:cs="Times New Roman"/>
                <w:sz w:val="24"/>
                <w:szCs w:val="24"/>
                <w:lang w:val="kk-KZ"/>
              </w:rPr>
              <w:lastRenderedPageBreak/>
              <w:t xml:space="preserve">паразитизм, бәсекелестік, жартылай паразитизм, синойкия, антогонистік, протокооперация, аменсализм. </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Смайлик арқылы топтарды ынталандыру.</w:t>
            </w:r>
          </w:p>
        </w:tc>
        <w:tc>
          <w:tcPr>
            <w:tcW w:w="1417" w:type="dxa"/>
            <w:tcBorders>
              <w:top w:val="single" w:sz="4" w:space="0" w:color="auto"/>
              <w:left w:val="single" w:sz="4" w:space="0" w:color="auto"/>
              <w:bottom w:val="single" w:sz="4" w:space="0" w:color="auto"/>
              <w:right w:val="single" w:sz="4" w:space="0" w:color="auto"/>
            </w:tcBorders>
          </w:tcPr>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Бөлшектелген суреттер</w:t>
            </w: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Ватман, маркер, стикер</w:t>
            </w:r>
          </w:p>
          <w:p w:rsidR="00C95776" w:rsidRDefault="00C95776">
            <w:pPr>
              <w:rPr>
                <w:rFonts w:ascii="Times New Roman" w:hAnsi="Times New Roman" w:cs="Times New Roman"/>
                <w:b/>
                <w:sz w:val="24"/>
                <w:szCs w:val="24"/>
                <w:lang w:val="kk-KZ"/>
              </w:rPr>
            </w:pPr>
          </w:p>
          <w:p w:rsidR="00C95776" w:rsidRDefault="00C95776">
            <w:pPr>
              <w:rPr>
                <w:rFonts w:ascii="Times New Roman" w:hAnsi="Times New Roman" w:cs="Times New Roman"/>
                <w:b/>
                <w:sz w:val="24"/>
                <w:szCs w:val="24"/>
                <w:lang w:val="kk-KZ"/>
              </w:rPr>
            </w:pPr>
          </w:p>
          <w:p w:rsidR="00C95776" w:rsidRDefault="00C95776">
            <w:pPr>
              <w:rPr>
                <w:rFonts w:ascii="Times New Roman" w:hAnsi="Times New Roman" w:cs="Times New Roman"/>
                <w:b/>
                <w:sz w:val="24"/>
                <w:szCs w:val="24"/>
                <w:lang w:val="kk-KZ"/>
              </w:rPr>
            </w:pPr>
          </w:p>
          <w:p w:rsidR="00C95776" w:rsidRDefault="00C95776">
            <w:pPr>
              <w:rPr>
                <w:rFonts w:ascii="Times New Roman" w:hAnsi="Times New Roman" w:cs="Times New Roman"/>
                <w:b/>
                <w:sz w:val="24"/>
                <w:szCs w:val="24"/>
                <w:lang w:val="kk-KZ"/>
              </w:rPr>
            </w:pP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Смайлик </w:t>
            </w:r>
          </w:p>
        </w:tc>
      </w:tr>
      <w:tr w:rsidR="00C95776" w:rsidTr="00C95776">
        <w:trPr>
          <w:trHeight w:val="301"/>
        </w:trPr>
        <w:tc>
          <w:tcPr>
            <w:tcW w:w="2127" w:type="dxa"/>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Ортасы  </w:t>
            </w:r>
          </w:p>
        </w:tc>
        <w:tc>
          <w:tcPr>
            <w:tcW w:w="7088" w:type="dxa"/>
            <w:gridSpan w:val="5"/>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Тапсырма 3. </w:t>
            </w:r>
            <w:r>
              <w:rPr>
                <w:rFonts w:ascii="Times New Roman" w:hAnsi="Times New Roman" w:cs="Times New Roman"/>
                <w:sz w:val="24"/>
                <w:szCs w:val="24"/>
                <w:lang w:val="kk-KZ"/>
              </w:rPr>
              <w:t>«Аялдама» әдісі арқылы оқиды.</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1 топ. Биотоп, биоценоз, биогеоценоз. </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2 топ. Биогеоценоз сызбанұсқасын талда.</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3 топ. Бірлестіктердегі организмдердің қызмет атқаратын топтары</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4 топ. Экожүйелерге мысалдар талдау</w:t>
            </w:r>
          </w:p>
          <w:p w:rsidR="00C95776" w:rsidRDefault="00C95776">
            <w:pPr>
              <w:rPr>
                <w:rFonts w:ascii="Times New Roman" w:hAnsi="Times New Roman" w:cs="Times New Roman"/>
                <w:b/>
                <w:sz w:val="24"/>
                <w:szCs w:val="24"/>
                <w:lang w:val="kk-KZ"/>
              </w:rPr>
            </w:pPr>
            <w:r>
              <w:rPr>
                <w:rFonts w:ascii="Times New Roman" w:hAnsi="Times New Roman" w:cs="Times New Roman"/>
                <w:sz w:val="24"/>
                <w:szCs w:val="24"/>
                <w:lang w:val="kk-KZ"/>
              </w:rPr>
              <w:t>«Нысана» арқылы бағалау</w:t>
            </w:r>
          </w:p>
        </w:tc>
        <w:tc>
          <w:tcPr>
            <w:tcW w:w="1417" w:type="dxa"/>
            <w:tcBorders>
              <w:top w:val="single" w:sz="4" w:space="0" w:color="auto"/>
              <w:left w:val="single" w:sz="4" w:space="0" w:color="auto"/>
              <w:bottom w:val="single" w:sz="4" w:space="0" w:color="auto"/>
              <w:right w:val="single" w:sz="4" w:space="0" w:color="auto"/>
            </w:tcBorders>
          </w:tcPr>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А3 беті</w:t>
            </w: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Нысана</w:t>
            </w:r>
          </w:p>
        </w:tc>
      </w:tr>
      <w:tr w:rsidR="00C95776" w:rsidTr="00C95776">
        <w:tc>
          <w:tcPr>
            <w:tcW w:w="2127" w:type="dxa"/>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Аяқталуы  </w:t>
            </w:r>
          </w:p>
        </w:tc>
        <w:tc>
          <w:tcPr>
            <w:tcW w:w="7088" w:type="dxa"/>
            <w:gridSpan w:val="5"/>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Тапсырма 4. </w:t>
            </w:r>
            <w:r>
              <w:rPr>
                <w:rFonts w:ascii="Times New Roman" w:hAnsi="Times New Roman" w:cs="Times New Roman"/>
                <w:sz w:val="24"/>
                <w:szCs w:val="24"/>
                <w:lang w:val="kk-KZ"/>
              </w:rPr>
              <w:t>«Пирамида» әдісі арқылы топ мүшелері тақырыпты қорытындылауға сөз, сөз тіркесі, сөйлем, абзац, мәтін құрау.</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Шапалақтау арқылы бағалау.</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«Екі жұлдыз, бір тілек» кері байланыс алу</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Жинақтау баға</w:t>
            </w:r>
          </w:p>
        </w:tc>
        <w:tc>
          <w:tcPr>
            <w:tcW w:w="1417" w:type="dxa"/>
            <w:tcBorders>
              <w:top w:val="single" w:sz="4" w:space="0" w:color="auto"/>
              <w:left w:val="single" w:sz="4" w:space="0" w:color="auto"/>
              <w:bottom w:val="single" w:sz="4" w:space="0" w:color="auto"/>
              <w:right w:val="single" w:sz="4" w:space="0" w:color="auto"/>
            </w:tcBorders>
          </w:tcPr>
          <w:p w:rsidR="00C95776" w:rsidRDefault="00C95776">
            <w:pPr>
              <w:rPr>
                <w:rFonts w:ascii="Times New Roman" w:hAnsi="Times New Roman" w:cs="Times New Roman"/>
                <w:sz w:val="24"/>
                <w:szCs w:val="24"/>
                <w:lang w:val="kk-KZ"/>
              </w:rPr>
            </w:pPr>
          </w:p>
        </w:tc>
      </w:tr>
      <w:tr w:rsidR="00C95776" w:rsidTr="00C95776">
        <w:tc>
          <w:tcPr>
            <w:tcW w:w="10632" w:type="dxa"/>
            <w:gridSpan w:val="7"/>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tc>
      </w:tr>
      <w:tr w:rsidR="00C95776" w:rsidTr="00C95776">
        <w:trPr>
          <w:trHeight w:val="1369"/>
        </w:trPr>
        <w:tc>
          <w:tcPr>
            <w:tcW w:w="2876" w:type="dxa"/>
            <w:gridSpan w:val="2"/>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Саралау – сіз қосымша көмек көрсетуді қалай жоспарлайсыз? Сіз қабілеті жоғары оушыларға тапсырманы күрделендіруді қалай жоспарлайсыз?</w:t>
            </w:r>
          </w:p>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Ә</w:t>
            </w:r>
          </w:p>
        </w:tc>
        <w:tc>
          <w:tcPr>
            <w:tcW w:w="2932" w:type="dxa"/>
            <w:gridSpan w:val="2"/>
            <w:tcBorders>
              <w:top w:val="single" w:sz="4" w:space="0" w:color="auto"/>
              <w:left w:val="single" w:sz="4" w:space="0" w:color="auto"/>
              <w:bottom w:val="single" w:sz="4" w:space="0" w:color="auto"/>
              <w:right w:val="single" w:sz="4" w:space="0" w:color="auto"/>
            </w:tcBorders>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Бағалау – Оқушылардың үйренген тексеруді қалай жоспарлайсыз?</w:t>
            </w:r>
          </w:p>
          <w:p w:rsidR="00C95776" w:rsidRDefault="00C95776">
            <w:pPr>
              <w:rPr>
                <w:rFonts w:ascii="Times New Roman" w:hAnsi="Times New Roman" w:cs="Times New Roman"/>
                <w:b/>
                <w:sz w:val="24"/>
                <w:szCs w:val="24"/>
                <w:lang w:val="kk-KZ"/>
              </w:rPr>
            </w:pPr>
          </w:p>
        </w:tc>
        <w:tc>
          <w:tcPr>
            <w:tcW w:w="4824" w:type="dxa"/>
            <w:gridSpan w:val="3"/>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аралық байланыс </w:t>
            </w:r>
          </w:p>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Қауіпсіздік және еңбекті қорғау ережелері. </w:t>
            </w:r>
          </w:p>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АКТ мен байланыс </w:t>
            </w:r>
          </w:p>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Құндылықтармен байланыс.</w:t>
            </w:r>
          </w:p>
        </w:tc>
      </w:tr>
      <w:tr w:rsidR="00C95776" w:rsidTr="00C95776">
        <w:tc>
          <w:tcPr>
            <w:tcW w:w="2876" w:type="dxa"/>
            <w:gridSpan w:val="2"/>
            <w:tcBorders>
              <w:top w:val="single" w:sz="4" w:space="0" w:color="auto"/>
              <w:left w:val="single" w:sz="4" w:space="0" w:color="auto"/>
              <w:bottom w:val="single" w:sz="4" w:space="0" w:color="auto"/>
              <w:right w:val="single" w:sz="4" w:space="0" w:color="auto"/>
            </w:tcBorders>
          </w:tcPr>
          <w:p w:rsidR="00C95776" w:rsidRDefault="00C95776" w:rsidP="00E23EE5">
            <w:pPr>
              <w:numPr>
                <w:ilvl w:val="0"/>
                <w:numId w:val="2"/>
              </w:numPr>
              <w:spacing w:before="100" w:beforeAutospacing="1"/>
              <w:contextualSpacing/>
              <w:rPr>
                <w:rFonts w:ascii="Times New Roman" w:eastAsia="Times New Roman" w:hAnsi="Times New Roman" w:cs="Times New Roman"/>
                <w:b/>
                <w:sz w:val="24"/>
                <w:szCs w:val="24"/>
                <w:lang w:val="kk-KZ"/>
              </w:rPr>
            </w:pPr>
          </w:p>
        </w:tc>
        <w:tc>
          <w:tcPr>
            <w:tcW w:w="2932" w:type="dxa"/>
            <w:gridSpan w:val="2"/>
            <w:tcBorders>
              <w:top w:val="single" w:sz="4" w:space="0" w:color="auto"/>
              <w:left w:val="single" w:sz="4" w:space="0" w:color="auto"/>
              <w:bottom w:val="single" w:sz="4" w:space="0" w:color="auto"/>
              <w:right w:val="single" w:sz="4" w:space="0" w:color="auto"/>
            </w:tcBorders>
          </w:tcPr>
          <w:p w:rsidR="00C95776" w:rsidRDefault="00C95776" w:rsidP="00E23EE5">
            <w:pPr>
              <w:numPr>
                <w:ilvl w:val="0"/>
                <w:numId w:val="2"/>
              </w:numPr>
              <w:spacing w:before="100" w:beforeAutospacing="1"/>
              <w:contextualSpacing/>
              <w:rPr>
                <w:rFonts w:ascii="Times New Roman" w:eastAsia="Times New Roman" w:hAnsi="Times New Roman" w:cs="Times New Roman"/>
                <w:b/>
                <w:sz w:val="24"/>
                <w:szCs w:val="24"/>
                <w:lang w:val="kk-KZ"/>
              </w:rPr>
            </w:pPr>
          </w:p>
        </w:tc>
        <w:tc>
          <w:tcPr>
            <w:tcW w:w="4824" w:type="dxa"/>
            <w:gridSpan w:val="3"/>
            <w:tcBorders>
              <w:top w:val="single" w:sz="4" w:space="0" w:color="auto"/>
              <w:left w:val="single" w:sz="4" w:space="0" w:color="auto"/>
              <w:bottom w:val="single" w:sz="4" w:space="0" w:color="auto"/>
              <w:right w:val="single" w:sz="4" w:space="0" w:color="auto"/>
            </w:tcBorders>
          </w:tcPr>
          <w:p w:rsidR="00C95776" w:rsidRDefault="00C95776" w:rsidP="00E23EE5">
            <w:pPr>
              <w:numPr>
                <w:ilvl w:val="0"/>
                <w:numId w:val="2"/>
              </w:numPr>
              <w:spacing w:before="100" w:beforeAutospacing="1"/>
              <w:contextualSpacing/>
              <w:rPr>
                <w:rFonts w:ascii="Times New Roman" w:eastAsia="Times New Roman" w:hAnsi="Times New Roman" w:cs="Times New Roman"/>
                <w:b/>
                <w:sz w:val="24"/>
                <w:szCs w:val="24"/>
                <w:lang w:val="kk-KZ"/>
              </w:rPr>
            </w:pPr>
          </w:p>
        </w:tc>
      </w:tr>
      <w:tr w:rsidR="00C95776" w:rsidTr="00C95776">
        <w:tc>
          <w:tcPr>
            <w:tcW w:w="2876" w:type="dxa"/>
            <w:gridSpan w:val="2"/>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Сабақ оқу мақсаттары шынайы ма? Бүгін оқушылар не білді? Сыныптағы ахуал қандай болады?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756" w:type="dxa"/>
            <w:gridSpan w:val="5"/>
            <w:tcBorders>
              <w:top w:val="single" w:sz="4" w:space="0" w:color="auto"/>
              <w:left w:val="single" w:sz="4" w:space="0" w:color="auto"/>
              <w:bottom w:val="single" w:sz="4" w:space="0" w:color="auto"/>
              <w:right w:val="single" w:sz="4" w:space="0" w:color="auto"/>
            </w:tcBorders>
          </w:tcPr>
          <w:p w:rsidR="00C95776" w:rsidRDefault="00C95776">
            <w:pPr>
              <w:rPr>
                <w:rFonts w:ascii="Times New Roman" w:hAnsi="Times New Roman" w:cs="Times New Roman"/>
                <w:b/>
                <w:sz w:val="24"/>
                <w:szCs w:val="24"/>
                <w:lang w:val="kk-KZ"/>
              </w:rPr>
            </w:pPr>
          </w:p>
        </w:tc>
      </w:tr>
      <w:tr w:rsidR="00C95776" w:rsidRPr="00C95776" w:rsidTr="00C95776">
        <w:trPr>
          <w:trHeight w:val="1894"/>
        </w:trPr>
        <w:tc>
          <w:tcPr>
            <w:tcW w:w="10632" w:type="dxa"/>
            <w:gridSpan w:val="7"/>
            <w:tcBorders>
              <w:top w:val="single" w:sz="4" w:space="0" w:color="auto"/>
              <w:left w:val="single" w:sz="4" w:space="0" w:color="auto"/>
              <w:bottom w:val="single" w:sz="4" w:space="0" w:color="auto"/>
              <w:right w:val="single" w:sz="4" w:space="0" w:color="auto"/>
            </w:tcBorders>
            <w:hideMark/>
          </w:tcPr>
          <w:p w:rsidR="00C95776" w:rsidRDefault="00C95776">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бағамдау</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w:t>
            </w:r>
            <w:r>
              <w:rPr>
                <w:rFonts w:ascii="Times New Roman" w:hAnsi="Times New Roman" w:cs="Times New Roman"/>
                <w:sz w:val="24"/>
                <w:szCs w:val="24"/>
              </w:rPr>
              <w:t xml:space="preserve"> (</w:t>
            </w:r>
            <w:r>
              <w:rPr>
                <w:rFonts w:ascii="Times New Roman" w:hAnsi="Times New Roman" w:cs="Times New Roman"/>
                <w:sz w:val="24"/>
                <w:szCs w:val="24"/>
                <w:lang w:val="kk-KZ"/>
              </w:rPr>
              <w:t>оқытуды да, оқуды да ескеріңіз)?</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1.</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2.</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алды (оқытуды да, оқуды да ескеріңіз)?</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p w:rsidR="00C95776" w:rsidRDefault="00C95776">
            <w:pPr>
              <w:rPr>
                <w:rFonts w:ascii="Times New Roman" w:hAnsi="Times New Roman" w:cs="Times New Roman"/>
                <w:sz w:val="24"/>
                <w:szCs w:val="24"/>
                <w:lang w:val="kk-KZ"/>
              </w:rPr>
            </w:pPr>
            <w:r>
              <w:rPr>
                <w:rFonts w:ascii="Times New Roman" w:hAnsi="Times New Roman" w:cs="Times New Roman"/>
                <w:sz w:val="24"/>
                <w:szCs w:val="24"/>
                <w:lang w:val="kk-KZ"/>
              </w:rPr>
              <w:t>2. Сабақ барысында мен сынып немесе жекелеген оқушылар туралы менің келесі сабағымды жетілдіруге көмектесетін  не білдім?</w:t>
            </w:r>
          </w:p>
        </w:tc>
      </w:tr>
    </w:tbl>
    <w:p w:rsidR="00C95776" w:rsidRDefault="00C95776" w:rsidP="00C95776">
      <w:pPr>
        <w:rPr>
          <w:rFonts w:ascii="Times New Roman" w:hAnsi="Times New Roman" w:cs="Times New Roman"/>
          <w:sz w:val="24"/>
          <w:szCs w:val="24"/>
          <w:lang w:val="kk-KZ" w:eastAsia="en-US"/>
        </w:rPr>
      </w:pPr>
      <w:bookmarkStart w:id="0" w:name="_GoBack"/>
      <w:bookmarkEnd w:id="0"/>
    </w:p>
    <w:p w:rsidR="00C95776" w:rsidRDefault="00C95776" w:rsidP="00C95776">
      <w:pPr>
        <w:rPr>
          <w:rFonts w:ascii="Times New Roman" w:hAnsi="Times New Roman" w:cs="Times New Roman"/>
          <w:sz w:val="24"/>
          <w:szCs w:val="24"/>
          <w:lang w:val="kk-KZ"/>
        </w:rPr>
      </w:pPr>
    </w:p>
    <w:p w:rsidR="00C95776" w:rsidRDefault="00C95776" w:rsidP="00C95776">
      <w:pPr>
        <w:rPr>
          <w:rFonts w:ascii="Times New Roman" w:hAnsi="Times New Roman" w:cs="Times New Roman"/>
          <w:sz w:val="24"/>
          <w:szCs w:val="24"/>
          <w:lang w:val="kk-KZ"/>
        </w:rPr>
      </w:pPr>
    </w:p>
    <w:p w:rsidR="00956FCD" w:rsidRPr="00C95776" w:rsidRDefault="00956FCD">
      <w:pPr>
        <w:rPr>
          <w:lang w:val="kk-KZ"/>
        </w:rPr>
      </w:pPr>
    </w:p>
    <w:sectPr w:rsidR="00956FCD" w:rsidRPr="00C95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B5C"/>
    <w:multiLevelType w:val="hybridMultilevel"/>
    <w:tmpl w:val="3B86D4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5E614A"/>
    <w:multiLevelType w:val="hybridMultilevel"/>
    <w:tmpl w:val="8FE238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95776"/>
    <w:rsid w:val="00956FCD"/>
    <w:rsid w:val="00C95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776"/>
    <w:pPr>
      <w:spacing w:after="0" w:line="240" w:lineRule="auto"/>
    </w:pPr>
    <w:rPr>
      <w:rFonts w:eastAsiaTheme="minorHAnsi"/>
      <w:lang w:eastAsia="en-US"/>
    </w:rPr>
  </w:style>
  <w:style w:type="paragraph" w:styleId="a4">
    <w:name w:val="List Paragraph"/>
    <w:basedOn w:val="a"/>
    <w:uiPriority w:val="34"/>
    <w:qFormat/>
    <w:rsid w:val="00C95776"/>
    <w:pPr>
      <w:ind w:left="720"/>
      <w:contextualSpacing/>
    </w:pPr>
    <w:rPr>
      <w:rFonts w:eastAsiaTheme="minorHAnsi"/>
      <w:lang w:eastAsia="en-US"/>
    </w:rPr>
  </w:style>
  <w:style w:type="table" w:styleId="a5">
    <w:name w:val="Table Grid"/>
    <w:basedOn w:val="a1"/>
    <w:uiPriority w:val="59"/>
    <w:rsid w:val="00C957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7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3</cp:revision>
  <dcterms:created xsi:type="dcterms:W3CDTF">2019-03-01T19:05:00Z</dcterms:created>
  <dcterms:modified xsi:type="dcterms:W3CDTF">2019-03-01T19:05:00Z</dcterms:modified>
</cp:coreProperties>
</file>